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33E77" w14:textId="328769AA" w:rsidR="009E7E2F" w:rsidRPr="002167D6" w:rsidRDefault="002167D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noProof/>
          <w:lang w:eastAsia="es-ES"/>
        </w:rPr>
        <w:drawing>
          <wp:inline distT="0" distB="0" distL="0" distR="0" wp14:anchorId="0FED5F93" wp14:editId="18779343">
            <wp:extent cx="1228725" cy="781050"/>
            <wp:effectExtent l="0" t="0" r="9525" b="0"/>
            <wp:docPr id="3" name="Imagen 3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CCB081" w14:textId="77777777" w:rsidR="002167D6" w:rsidRDefault="002167D6">
      <w:pPr>
        <w:spacing w:after="240"/>
        <w:jc w:val="center"/>
        <w:rPr>
          <w:rFonts w:ascii="Tahoma" w:hAnsi="Tahoma" w:cs="Tahoma"/>
          <w:b/>
          <w:sz w:val="20"/>
          <w:szCs w:val="20"/>
        </w:rPr>
      </w:pPr>
    </w:p>
    <w:p w14:paraId="1C933E78" w14:textId="3154217E" w:rsidR="009E7E2F" w:rsidRPr="002167D6" w:rsidRDefault="002167D6">
      <w:pPr>
        <w:spacing w:after="240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DOCUMENTO </w:t>
      </w:r>
      <w:r w:rsidR="008D0347" w:rsidRPr="002167D6">
        <w:rPr>
          <w:rFonts w:ascii="Tahoma" w:hAnsi="Tahoma" w:cs="Tahoma"/>
          <w:b/>
          <w:sz w:val="20"/>
          <w:szCs w:val="20"/>
        </w:rPr>
        <w:t>INFORMACIÓN PARA LA ASAMBLEA GENERAL EXTRAORDINARIA</w:t>
      </w:r>
    </w:p>
    <w:p w14:paraId="1C933E79" w14:textId="5D0F1D13" w:rsidR="009E7E2F" w:rsidRPr="002167D6" w:rsidRDefault="008D03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ahoma" w:hAnsi="Tahoma" w:cs="Tahoma"/>
          <w:sz w:val="20"/>
          <w:szCs w:val="20"/>
        </w:rPr>
      </w:pPr>
      <w:r w:rsidRPr="002167D6">
        <w:rPr>
          <w:rFonts w:ascii="Tahoma" w:hAnsi="Tahoma" w:cs="Tahoma"/>
          <w:color w:val="000000"/>
          <w:sz w:val="20"/>
          <w:szCs w:val="20"/>
        </w:rPr>
        <w:t xml:space="preserve">La senda presupuestaria se ha estado trabajando desde un grupo creado ad hoc en el Consejo de Cooperación (con presencia de </w:t>
      </w:r>
      <w:r w:rsidR="000804B0" w:rsidRPr="002167D6">
        <w:rPr>
          <w:rFonts w:ascii="Tahoma" w:hAnsi="Tahoma" w:cs="Tahoma"/>
          <w:color w:val="000000"/>
          <w:sz w:val="20"/>
          <w:szCs w:val="20"/>
        </w:rPr>
        <w:t>Coordinadora</w:t>
      </w:r>
      <w:r w:rsidRPr="002167D6">
        <w:rPr>
          <w:rFonts w:ascii="Tahoma" w:hAnsi="Tahoma" w:cs="Tahoma"/>
          <w:color w:val="000000"/>
          <w:sz w:val="20"/>
          <w:szCs w:val="20"/>
        </w:rPr>
        <w:t xml:space="preserve"> y otros agentes). Internamente en la Coordinadora hemos generado también un grupo ad hoc que integre gente de Junta, Comisiones</w:t>
      </w:r>
      <w:r w:rsidR="007347A2" w:rsidRPr="002167D6">
        <w:rPr>
          <w:rFonts w:ascii="Tahoma" w:hAnsi="Tahoma" w:cs="Tahoma"/>
          <w:color w:val="000000"/>
          <w:sz w:val="20"/>
          <w:szCs w:val="20"/>
        </w:rPr>
        <w:t xml:space="preserve">, Secretaría Técnica. </w:t>
      </w:r>
    </w:p>
    <w:p w14:paraId="1C933E7A" w14:textId="5A2BE5E7" w:rsidR="009E7E2F" w:rsidRPr="002167D6" w:rsidRDefault="007347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ahoma" w:hAnsi="Tahoma" w:cs="Tahoma"/>
          <w:sz w:val="20"/>
          <w:szCs w:val="20"/>
        </w:rPr>
      </w:pPr>
      <w:r w:rsidRPr="002167D6">
        <w:rPr>
          <w:rFonts w:ascii="Tahoma" w:hAnsi="Tahoma" w:cs="Tahoma"/>
          <w:color w:val="000000"/>
          <w:sz w:val="20"/>
          <w:szCs w:val="20"/>
        </w:rPr>
        <w:t>EL planteamiento, compartido con el Servicio, es</w:t>
      </w:r>
      <w:r w:rsidR="00966084" w:rsidRPr="002167D6">
        <w:rPr>
          <w:rFonts w:ascii="Tahoma" w:hAnsi="Tahoma" w:cs="Tahoma"/>
          <w:color w:val="000000"/>
          <w:sz w:val="20"/>
          <w:szCs w:val="20"/>
        </w:rPr>
        <w:t xml:space="preserve"> incorporar al IV Plan Director </w:t>
      </w:r>
      <w:r w:rsidR="00966084" w:rsidRPr="002167D6">
        <w:rPr>
          <w:rFonts w:ascii="Tahoma" w:hAnsi="Tahoma" w:cs="Tahoma"/>
          <w:b/>
          <w:color w:val="000000"/>
          <w:sz w:val="20"/>
          <w:szCs w:val="20"/>
        </w:rPr>
        <w:t>una propuesta de máximos y una propuesta de mínimos que sirva de “suelo”</w:t>
      </w:r>
      <w:r w:rsidR="00966084" w:rsidRPr="002167D6">
        <w:rPr>
          <w:rFonts w:ascii="Tahoma" w:hAnsi="Tahoma" w:cs="Tahoma"/>
          <w:color w:val="000000"/>
          <w:sz w:val="20"/>
          <w:szCs w:val="20"/>
        </w:rPr>
        <w:t>, además de que siempre vaya acompañado del mayor realismo posible.</w:t>
      </w:r>
    </w:p>
    <w:p w14:paraId="37C9663D" w14:textId="314FF679" w:rsidR="00E40EC7" w:rsidRPr="002167D6" w:rsidRDefault="003645BF" w:rsidP="00804B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ahoma" w:hAnsi="Tahoma" w:cs="Tahoma"/>
          <w:sz w:val="20"/>
          <w:szCs w:val="20"/>
        </w:rPr>
      </w:pPr>
      <w:r w:rsidRPr="002167D6">
        <w:rPr>
          <w:rFonts w:ascii="Tahoma" w:hAnsi="Tahoma" w:cs="Tahoma"/>
          <w:sz w:val="20"/>
          <w:szCs w:val="20"/>
        </w:rPr>
        <w:t>Recordemos que el</w:t>
      </w:r>
      <w:r w:rsidR="00C634CE" w:rsidRPr="002167D6">
        <w:rPr>
          <w:rFonts w:ascii="Tahoma" w:hAnsi="Tahoma" w:cs="Tahoma"/>
          <w:sz w:val="20"/>
          <w:szCs w:val="20"/>
        </w:rPr>
        <w:t xml:space="preserve"> III Plan Director</w:t>
      </w:r>
      <w:r w:rsidRPr="002167D6">
        <w:rPr>
          <w:rFonts w:ascii="Tahoma" w:hAnsi="Tahoma" w:cs="Tahoma"/>
          <w:sz w:val="20"/>
          <w:szCs w:val="20"/>
        </w:rPr>
        <w:t xml:space="preserve"> se </w:t>
      </w:r>
      <w:r w:rsidR="001E3396" w:rsidRPr="002167D6">
        <w:rPr>
          <w:rFonts w:ascii="Tahoma" w:hAnsi="Tahoma" w:cs="Tahoma"/>
          <w:sz w:val="20"/>
          <w:szCs w:val="20"/>
        </w:rPr>
        <w:t>elabor</w:t>
      </w:r>
      <w:r w:rsidRPr="002167D6">
        <w:rPr>
          <w:rFonts w:ascii="Tahoma" w:hAnsi="Tahoma" w:cs="Tahoma"/>
          <w:sz w:val="20"/>
          <w:szCs w:val="20"/>
        </w:rPr>
        <w:t xml:space="preserve">ó con unas perspectivas económicas </w:t>
      </w:r>
      <w:r w:rsidR="00DB0122" w:rsidRPr="002167D6">
        <w:rPr>
          <w:rFonts w:ascii="Tahoma" w:hAnsi="Tahoma" w:cs="Tahoma"/>
          <w:sz w:val="20"/>
          <w:szCs w:val="20"/>
        </w:rPr>
        <w:t>mucho menos optimistas que las actuales, saliendo todavía de la crisis de la COVID. En ese contexto</w:t>
      </w:r>
      <w:r w:rsidR="007702A6" w:rsidRPr="002167D6">
        <w:rPr>
          <w:rFonts w:ascii="Tahoma" w:hAnsi="Tahoma" w:cs="Tahoma"/>
          <w:sz w:val="20"/>
          <w:szCs w:val="20"/>
        </w:rPr>
        <w:t>,</w:t>
      </w:r>
      <w:r w:rsidR="00DB0122" w:rsidRPr="002167D6">
        <w:rPr>
          <w:rFonts w:ascii="Tahoma" w:hAnsi="Tahoma" w:cs="Tahoma"/>
          <w:sz w:val="20"/>
          <w:szCs w:val="20"/>
        </w:rPr>
        <w:t xml:space="preserve"> de mucha mayor incertidumbre</w:t>
      </w:r>
      <w:r w:rsidR="007702A6" w:rsidRPr="002167D6">
        <w:rPr>
          <w:rFonts w:ascii="Tahoma" w:hAnsi="Tahoma" w:cs="Tahoma"/>
          <w:sz w:val="20"/>
          <w:szCs w:val="20"/>
        </w:rPr>
        <w:t>,</w:t>
      </w:r>
      <w:r w:rsidR="00DB0122" w:rsidRPr="002167D6">
        <w:rPr>
          <w:rFonts w:ascii="Tahoma" w:hAnsi="Tahoma" w:cs="Tahoma"/>
          <w:sz w:val="20"/>
          <w:szCs w:val="20"/>
        </w:rPr>
        <w:t xml:space="preserve"> se incluyó en el </w:t>
      </w:r>
      <w:r w:rsidR="00E329C9" w:rsidRPr="002167D6">
        <w:rPr>
          <w:rFonts w:ascii="Tahoma" w:hAnsi="Tahoma" w:cs="Tahoma"/>
          <w:sz w:val="20"/>
          <w:szCs w:val="20"/>
        </w:rPr>
        <w:t xml:space="preserve">Plan Director el compromiso mínimo de </w:t>
      </w:r>
      <w:r w:rsidR="00C634CE" w:rsidRPr="002167D6">
        <w:rPr>
          <w:rFonts w:ascii="Tahoma" w:hAnsi="Tahoma" w:cs="Tahoma"/>
          <w:sz w:val="20"/>
          <w:szCs w:val="20"/>
        </w:rPr>
        <w:t>incrementar</w:t>
      </w:r>
      <w:r w:rsidR="00BC25B5" w:rsidRPr="002167D6">
        <w:rPr>
          <w:rFonts w:ascii="Tahoma" w:hAnsi="Tahoma" w:cs="Tahoma"/>
          <w:sz w:val="20"/>
          <w:szCs w:val="20"/>
        </w:rPr>
        <w:t xml:space="preserve"> 2 millones anuales </w:t>
      </w:r>
      <w:r w:rsidR="00EB4E25" w:rsidRPr="002167D6">
        <w:rPr>
          <w:rFonts w:ascii="Tahoma" w:hAnsi="Tahoma" w:cs="Tahoma"/>
          <w:sz w:val="20"/>
          <w:szCs w:val="20"/>
        </w:rPr>
        <w:t xml:space="preserve">en 2022, 2023 y 2024 hasta llegar a los </w:t>
      </w:r>
      <w:r w:rsidR="00EB4E25" w:rsidRPr="002167D6">
        <w:rPr>
          <w:rFonts w:ascii="Tahoma" w:hAnsi="Tahoma" w:cs="Tahoma"/>
          <w:b/>
          <w:bCs/>
          <w:sz w:val="20"/>
          <w:szCs w:val="20"/>
        </w:rPr>
        <w:t xml:space="preserve">20 millones </w:t>
      </w:r>
      <w:r w:rsidR="00156F71" w:rsidRPr="002167D6">
        <w:rPr>
          <w:rFonts w:ascii="Tahoma" w:hAnsi="Tahoma" w:cs="Tahoma"/>
          <w:b/>
          <w:bCs/>
          <w:sz w:val="20"/>
          <w:szCs w:val="20"/>
        </w:rPr>
        <w:t>de presupuesto</w:t>
      </w:r>
      <w:r w:rsidR="00D1514F" w:rsidRPr="002167D6">
        <w:rPr>
          <w:rFonts w:ascii="Tahoma" w:hAnsi="Tahoma" w:cs="Tahoma"/>
          <w:b/>
          <w:bCs/>
          <w:sz w:val="20"/>
          <w:szCs w:val="20"/>
        </w:rPr>
        <w:t xml:space="preserve"> y un porcentaje del 0,43%</w:t>
      </w:r>
      <w:r w:rsidR="00D14CEB" w:rsidRPr="002167D6">
        <w:rPr>
          <w:rFonts w:ascii="Tahoma" w:hAnsi="Tahoma" w:cs="Tahoma"/>
          <w:b/>
          <w:bCs/>
          <w:sz w:val="20"/>
          <w:szCs w:val="20"/>
        </w:rPr>
        <w:t xml:space="preserve"> en 2024</w:t>
      </w:r>
      <w:r w:rsidR="00D1514F" w:rsidRPr="002167D6">
        <w:rPr>
          <w:rFonts w:ascii="Tahoma" w:hAnsi="Tahoma" w:cs="Tahoma"/>
          <w:b/>
          <w:bCs/>
          <w:sz w:val="20"/>
          <w:szCs w:val="20"/>
        </w:rPr>
        <w:t>.</w:t>
      </w:r>
      <w:r w:rsidR="00BD7089" w:rsidRPr="002167D6">
        <w:rPr>
          <w:rFonts w:ascii="Tahoma" w:hAnsi="Tahoma" w:cs="Tahoma"/>
          <w:sz w:val="20"/>
          <w:szCs w:val="20"/>
        </w:rPr>
        <w:t xml:space="preserve"> </w:t>
      </w:r>
      <w:r w:rsidR="0047504C" w:rsidRPr="002167D6">
        <w:rPr>
          <w:rFonts w:ascii="Tahoma" w:hAnsi="Tahoma" w:cs="Tahoma"/>
          <w:sz w:val="20"/>
          <w:szCs w:val="20"/>
        </w:rPr>
        <w:t xml:space="preserve">Ese “suelo” se ha cumplido </w:t>
      </w:r>
      <w:r w:rsidR="00D1514F" w:rsidRPr="002167D6">
        <w:rPr>
          <w:rFonts w:ascii="Tahoma" w:hAnsi="Tahoma" w:cs="Tahoma"/>
          <w:sz w:val="20"/>
          <w:szCs w:val="20"/>
        </w:rPr>
        <w:t xml:space="preserve">estrictamente </w:t>
      </w:r>
      <w:r w:rsidR="00ED2179" w:rsidRPr="002167D6">
        <w:rPr>
          <w:rFonts w:ascii="Tahoma" w:hAnsi="Tahoma" w:cs="Tahoma"/>
          <w:sz w:val="20"/>
          <w:szCs w:val="20"/>
        </w:rPr>
        <w:t>(aunque</w:t>
      </w:r>
      <w:r w:rsidR="00D1514F" w:rsidRPr="002167D6">
        <w:rPr>
          <w:rFonts w:ascii="Tahoma" w:hAnsi="Tahoma" w:cs="Tahoma"/>
          <w:sz w:val="20"/>
          <w:szCs w:val="20"/>
        </w:rPr>
        <w:t xml:space="preserve"> no ha habido avances más ambiciosos</w:t>
      </w:r>
      <w:r w:rsidR="00E93D47" w:rsidRPr="002167D6">
        <w:rPr>
          <w:rFonts w:ascii="Tahoma" w:hAnsi="Tahoma" w:cs="Tahoma"/>
          <w:sz w:val="20"/>
          <w:szCs w:val="20"/>
        </w:rPr>
        <w:t xml:space="preserve"> que nos acercasen al objetivo contenido en el Acuerdo </w:t>
      </w:r>
      <w:r w:rsidR="002167D6" w:rsidRPr="002167D6">
        <w:rPr>
          <w:rFonts w:ascii="Tahoma" w:hAnsi="Tahoma" w:cs="Tahoma"/>
          <w:sz w:val="20"/>
          <w:szCs w:val="20"/>
        </w:rPr>
        <w:t>Programático que</w:t>
      </w:r>
      <w:r w:rsidR="00E93D47" w:rsidRPr="002167D6">
        <w:rPr>
          <w:rFonts w:ascii="Tahoma" w:hAnsi="Tahoma" w:cs="Tahoma"/>
          <w:sz w:val="20"/>
          <w:szCs w:val="20"/>
        </w:rPr>
        <w:t xml:space="preserve"> sustentaba al Gobierno de alcanzar el </w:t>
      </w:r>
      <w:r w:rsidR="00E93D47" w:rsidRPr="002167D6">
        <w:rPr>
          <w:rFonts w:ascii="Tahoma" w:hAnsi="Tahoma" w:cs="Tahoma"/>
          <w:b/>
          <w:bCs/>
          <w:sz w:val="20"/>
          <w:szCs w:val="20"/>
        </w:rPr>
        <w:t>0,70% en 2024</w:t>
      </w:r>
      <w:r w:rsidR="00ED2179" w:rsidRPr="002167D6">
        <w:rPr>
          <w:rFonts w:ascii="Tahoma" w:hAnsi="Tahoma" w:cs="Tahoma"/>
          <w:sz w:val="20"/>
          <w:szCs w:val="20"/>
        </w:rPr>
        <w:t>).</w:t>
      </w:r>
    </w:p>
    <w:p w14:paraId="1C933E7B" w14:textId="4177E72E" w:rsidR="009E7E2F" w:rsidRPr="002167D6" w:rsidRDefault="00D14CEB" w:rsidP="007D7B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ahoma" w:hAnsi="Tahoma" w:cs="Tahoma"/>
          <w:sz w:val="20"/>
          <w:szCs w:val="20"/>
        </w:rPr>
      </w:pPr>
      <w:r w:rsidRPr="002167D6">
        <w:rPr>
          <w:rFonts w:ascii="Tahoma" w:hAnsi="Tahoma" w:cs="Tahoma"/>
          <w:sz w:val="20"/>
          <w:szCs w:val="20"/>
        </w:rPr>
        <w:t xml:space="preserve">En 2025, año de transición </w:t>
      </w:r>
      <w:r w:rsidR="00353084" w:rsidRPr="002167D6">
        <w:rPr>
          <w:rFonts w:ascii="Tahoma" w:hAnsi="Tahoma" w:cs="Tahoma"/>
          <w:sz w:val="20"/>
          <w:szCs w:val="20"/>
        </w:rPr>
        <w:t>entre el III y el IV Plan</w:t>
      </w:r>
      <w:r w:rsidRPr="002167D6">
        <w:rPr>
          <w:rFonts w:ascii="Tahoma" w:hAnsi="Tahoma" w:cs="Tahoma"/>
          <w:sz w:val="20"/>
          <w:szCs w:val="20"/>
        </w:rPr>
        <w:t xml:space="preserve">, no </w:t>
      </w:r>
      <w:r w:rsidR="00CE3D6C" w:rsidRPr="002167D6">
        <w:rPr>
          <w:rFonts w:ascii="Tahoma" w:hAnsi="Tahoma" w:cs="Tahoma"/>
          <w:sz w:val="20"/>
          <w:szCs w:val="20"/>
        </w:rPr>
        <w:t>se ha seguido con incrementos equivalentes que permitieran, al menos, no retroceder</w:t>
      </w:r>
      <w:r w:rsidR="00ED2179" w:rsidRPr="002167D6">
        <w:rPr>
          <w:rFonts w:ascii="Tahoma" w:hAnsi="Tahoma" w:cs="Tahoma"/>
          <w:sz w:val="20"/>
          <w:szCs w:val="20"/>
        </w:rPr>
        <w:t xml:space="preserve">. </w:t>
      </w:r>
      <w:r w:rsidR="000C4820" w:rsidRPr="002167D6">
        <w:rPr>
          <w:rFonts w:ascii="Tahoma" w:hAnsi="Tahoma" w:cs="Tahoma"/>
          <w:b/>
          <w:bCs/>
          <w:sz w:val="20"/>
          <w:szCs w:val="20"/>
        </w:rPr>
        <w:t>El presupuesto del 2025 es de 20.249.021 que supone un 0,40% (menos que en 2024)</w:t>
      </w:r>
      <w:r w:rsidR="00ED2179" w:rsidRPr="002167D6">
        <w:rPr>
          <w:rFonts w:ascii="Tahoma" w:hAnsi="Tahoma" w:cs="Tahoma"/>
          <w:b/>
          <w:bCs/>
          <w:sz w:val="20"/>
          <w:szCs w:val="20"/>
        </w:rPr>
        <w:t>.</w:t>
      </w:r>
    </w:p>
    <w:p w14:paraId="1DE3D12D" w14:textId="630AF3B2" w:rsidR="00C95546" w:rsidRPr="002167D6" w:rsidRDefault="00966084" w:rsidP="00CF37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2167D6">
        <w:rPr>
          <w:rFonts w:ascii="Tahoma" w:hAnsi="Tahoma" w:cs="Tahoma"/>
          <w:color w:val="000000"/>
          <w:sz w:val="20"/>
          <w:szCs w:val="20"/>
        </w:rPr>
        <w:t xml:space="preserve">La propuesta </w:t>
      </w:r>
      <w:r w:rsidR="007D7B0B" w:rsidRPr="002167D6">
        <w:rPr>
          <w:rFonts w:ascii="Tahoma" w:hAnsi="Tahoma" w:cs="Tahoma"/>
          <w:color w:val="000000"/>
          <w:sz w:val="20"/>
          <w:szCs w:val="20"/>
        </w:rPr>
        <w:t xml:space="preserve">de “suelo” </w:t>
      </w:r>
      <w:r w:rsidR="00156C8A" w:rsidRPr="002167D6">
        <w:rPr>
          <w:rFonts w:ascii="Tahoma" w:hAnsi="Tahoma" w:cs="Tahoma"/>
          <w:color w:val="000000"/>
          <w:sz w:val="20"/>
          <w:szCs w:val="20"/>
        </w:rPr>
        <w:t xml:space="preserve">que el Departamento de Derechos Sociales ha debatido en el Grupo de Trabajo del Consejo de Cooperación </w:t>
      </w:r>
      <w:r w:rsidR="007347A2" w:rsidRPr="002167D6">
        <w:rPr>
          <w:rFonts w:ascii="Tahoma" w:hAnsi="Tahoma" w:cs="Tahoma"/>
          <w:color w:val="000000"/>
          <w:sz w:val="20"/>
          <w:szCs w:val="20"/>
        </w:rPr>
        <w:t xml:space="preserve">(en junio) </w:t>
      </w:r>
      <w:r w:rsidR="002E342F" w:rsidRPr="002167D6">
        <w:rPr>
          <w:rFonts w:ascii="Tahoma" w:hAnsi="Tahoma" w:cs="Tahoma"/>
          <w:color w:val="000000"/>
          <w:sz w:val="20"/>
          <w:szCs w:val="20"/>
        </w:rPr>
        <w:t xml:space="preserve">toma como referencia </w:t>
      </w:r>
      <w:r w:rsidR="007E7A66" w:rsidRPr="002167D6">
        <w:rPr>
          <w:rFonts w:ascii="Tahoma" w:hAnsi="Tahoma" w:cs="Tahoma"/>
          <w:color w:val="000000"/>
          <w:sz w:val="20"/>
          <w:szCs w:val="20"/>
        </w:rPr>
        <w:t xml:space="preserve">el Marco Presupuestario </w:t>
      </w:r>
      <w:r w:rsidR="00514917" w:rsidRPr="002167D6">
        <w:rPr>
          <w:rFonts w:ascii="Tahoma" w:hAnsi="Tahoma" w:cs="Tahoma"/>
          <w:color w:val="000000"/>
          <w:sz w:val="20"/>
          <w:szCs w:val="20"/>
        </w:rPr>
        <w:t xml:space="preserve">Plurianual </w:t>
      </w:r>
      <w:r w:rsidR="007E7A66" w:rsidRPr="002167D6">
        <w:rPr>
          <w:rFonts w:ascii="Tahoma" w:hAnsi="Tahoma" w:cs="Tahoma"/>
          <w:color w:val="000000"/>
          <w:sz w:val="20"/>
          <w:szCs w:val="20"/>
        </w:rPr>
        <w:t>aprobado por el Gobierno y hace una proyección para los años 2029 y 2030.</w:t>
      </w:r>
      <w:r w:rsidR="007D7B0B" w:rsidRPr="002167D6">
        <w:rPr>
          <w:rFonts w:ascii="Tahoma" w:hAnsi="Tahoma" w:cs="Tahoma"/>
          <w:color w:val="000000"/>
          <w:sz w:val="20"/>
          <w:szCs w:val="20"/>
        </w:rPr>
        <w:t xml:space="preserve"> Supone llegar al 0,48% en el 2030.</w:t>
      </w:r>
    </w:p>
    <w:tbl>
      <w:tblPr>
        <w:tblStyle w:val="a"/>
        <w:tblW w:w="9781" w:type="dxa"/>
        <w:tblInd w:w="-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276"/>
        <w:gridCol w:w="1417"/>
        <w:gridCol w:w="1559"/>
        <w:gridCol w:w="1276"/>
        <w:gridCol w:w="1418"/>
        <w:gridCol w:w="1417"/>
      </w:tblGrid>
      <w:tr w:rsidR="00C95546" w:rsidRPr="002167D6" w14:paraId="0F61C09A" w14:textId="77777777" w:rsidTr="002167D6">
        <w:trPr>
          <w:trHeight w:val="220"/>
        </w:trPr>
        <w:tc>
          <w:tcPr>
            <w:tcW w:w="978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CFF7C9" w14:textId="29F06044" w:rsidR="00C95546" w:rsidRPr="002167D6" w:rsidRDefault="00C95546" w:rsidP="00C9554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2167D6">
              <w:rPr>
                <w:rFonts w:ascii="Tahoma" w:hAnsi="Tahoma" w:cs="Tahoma"/>
                <w:b/>
                <w:sz w:val="20"/>
                <w:szCs w:val="20"/>
              </w:rPr>
              <w:t>Propuesta de “suelo” del Departamento, adaptada al MPP aprobado en abril</w:t>
            </w:r>
          </w:p>
        </w:tc>
      </w:tr>
      <w:tr w:rsidR="009E7E2F" w:rsidRPr="002167D6" w14:paraId="1C933E84" w14:textId="77777777" w:rsidTr="002167D6">
        <w:trPr>
          <w:trHeight w:val="253"/>
        </w:trPr>
        <w:tc>
          <w:tcPr>
            <w:tcW w:w="1418" w:type="dxa"/>
            <w:tcBorders>
              <w:top w:val="single" w:sz="4" w:space="0" w:color="auto"/>
            </w:tcBorders>
          </w:tcPr>
          <w:p w14:paraId="1C933E7D" w14:textId="77777777" w:rsidR="009E7E2F" w:rsidRPr="002167D6" w:rsidRDefault="009E7E2F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1C933E7E" w14:textId="77777777" w:rsidR="009E7E2F" w:rsidRPr="002167D6" w:rsidRDefault="00966084">
            <w:pPr>
              <w:spacing w:after="0" w:line="240" w:lineRule="auto"/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2167D6">
              <w:rPr>
                <w:rFonts w:ascii="Tahoma" w:hAnsi="Tahoma" w:cs="Tahoma"/>
                <w:b/>
                <w:sz w:val="20"/>
                <w:szCs w:val="20"/>
              </w:rPr>
              <w:t>2025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1C933E7F" w14:textId="77777777" w:rsidR="009E7E2F" w:rsidRPr="002167D6" w:rsidRDefault="00966084">
            <w:pPr>
              <w:spacing w:after="0" w:line="240" w:lineRule="auto"/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2167D6">
              <w:rPr>
                <w:rFonts w:ascii="Tahoma" w:hAnsi="Tahoma" w:cs="Tahoma"/>
                <w:b/>
                <w:sz w:val="20"/>
                <w:szCs w:val="20"/>
              </w:rPr>
              <w:t>2026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C933E80" w14:textId="77777777" w:rsidR="009E7E2F" w:rsidRPr="002167D6" w:rsidRDefault="00966084">
            <w:pPr>
              <w:spacing w:after="0" w:line="240" w:lineRule="auto"/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2167D6">
              <w:rPr>
                <w:rFonts w:ascii="Tahoma" w:hAnsi="Tahoma" w:cs="Tahoma"/>
                <w:b/>
                <w:sz w:val="20"/>
                <w:szCs w:val="20"/>
              </w:rPr>
              <w:t>2027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1C933E81" w14:textId="77777777" w:rsidR="009E7E2F" w:rsidRPr="002167D6" w:rsidRDefault="00966084">
            <w:pPr>
              <w:spacing w:after="0" w:line="240" w:lineRule="auto"/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2167D6">
              <w:rPr>
                <w:rFonts w:ascii="Tahoma" w:hAnsi="Tahoma" w:cs="Tahoma"/>
                <w:b/>
                <w:sz w:val="20"/>
                <w:szCs w:val="20"/>
              </w:rPr>
              <w:t>2028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1C933E82" w14:textId="77777777" w:rsidR="009E7E2F" w:rsidRPr="002167D6" w:rsidRDefault="00966084">
            <w:pPr>
              <w:spacing w:after="0" w:line="240" w:lineRule="auto"/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2167D6">
              <w:rPr>
                <w:rFonts w:ascii="Tahoma" w:hAnsi="Tahoma" w:cs="Tahoma"/>
                <w:b/>
                <w:sz w:val="20"/>
                <w:szCs w:val="20"/>
              </w:rPr>
              <w:t>2029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1C933E83" w14:textId="77777777" w:rsidR="009E7E2F" w:rsidRPr="002167D6" w:rsidRDefault="00966084">
            <w:pPr>
              <w:spacing w:after="0" w:line="240" w:lineRule="auto"/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2167D6">
              <w:rPr>
                <w:rFonts w:ascii="Tahoma" w:hAnsi="Tahoma" w:cs="Tahoma"/>
                <w:b/>
                <w:sz w:val="20"/>
                <w:szCs w:val="20"/>
              </w:rPr>
              <w:t>2030</w:t>
            </w:r>
          </w:p>
        </w:tc>
      </w:tr>
      <w:tr w:rsidR="00B72755" w:rsidRPr="002167D6" w14:paraId="1C933E8C" w14:textId="77777777" w:rsidTr="002167D6">
        <w:trPr>
          <w:trHeight w:val="253"/>
        </w:trPr>
        <w:tc>
          <w:tcPr>
            <w:tcW w:w="1418" w:type="dxa"/>
            <w:vAlign w:val="center"/>
          </w:tcPr>
          <w:p w14:paraId="1C933E85" w14:textId="6E79BCFF" w:rsidR="00B72755" w:rsidRPr="002167D6" w:rsidRDefault="00B72755" w:rsidP="00B72755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2167D6">
              <w:rPr>
                <w:rFonts w:ascii="Tahoma" w:hAnsi="Tahoma" w:cs="Tahoma"/>
                <w:b/>
                <w:sz w:val="20"/>
                <w:szCs w:val="20"/>
              </w:rPr>
              <w:t>Ppto</w:t>
            </w:r>
            <w:proofErr w:type="spellEnd"/>
            <w:r w:rsidRPr="002167D6">
              <w:rPr>
                <w:rFonts w:ascii="Tahoma" w:hAnsi="Tahoma" w:cs="Tahoma"/>
                <w:b/>
                <w:sz w:val="20"/>
                <w:szCs w:val="20"/>
              </w:rPr>
              <w:t xml:space="preserve">. </w:t>
            </w:r>
            <w:proofErr w:type="spellStart"/>
            <w:r w:rsidRPr="002167D6">
              <w:rPr>
                <w:rFonts w:ascii="Tahoma" w:hAnsi="Tahoma" w:cs="Tahoma"/>
                <w:b/>
                <w:sz w:val="20"/>
                <w:szCs w:val="20"/>
              </w:rPr>
              <w:t>Coop</w:t>
            </w:r>
            <w:proofErr w:type="spellEnd"/>
          </w:p>
        </w:tc>
        <w:tc>
          <w:tcPr>
            <w:tcW w:w="1276" w:type="dxa"/>
            <w:vAlign w:val="center"/>
          </w:tcPr>
          <w:p w14:paraId="1C933E86" w14:textId="2E8D0EBF" w:rsidR="00B72755" w:rsidRPr="002167D6" w:rsidRDefault="00B72755" w:rsidP="002167D6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167D6">
              <w:rPr>
                <w:rFonts w:ascii="Tahoma" w:hAnsi="Tahoma" w:cs="Tahoma"/>
                <w:sz w:val="20"/>
                <w:szCs w:val="20"/>
              </w:rPr>
              <w:t>20.249.021</w:t>
            </w:r>
          </w:p>
        </w:tc>
        <w:tc>
          <w:tcPr>
            <w:tcW w:w="1417" w:type="dxa"/>
            <w:vAlign w:val="center"/>
          </w:tcPr>
          <w:p w14:paraId="1C933E87" w14:textId="78AD0D6C" w:rsidR="00B72755" w:rsidRPr="002167D6" w:rsidRDefault="00B72755" w:rsidP="002167D6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167D6">
              <w:rPr>
                <w:rFonts w:ascii="Tahoma" w:hAnsi="Tahoma" w:cs="Tahoma"/>
                <w:sz w:val="20"/>
                <w:szCs w:val="20"/>
              </w:rPr>
              <w:t>20.694.499</w:t>
            </w:r>
          </w:p>
        </w:tc>
        <w:tc>
          <w:tcPr>
            <w:tcW w:w="1559" w:type="dxa"/>
            <w:vAlign w:val="center"/>
          </w:tcPr>
          <w:p w14:paraId="1C933E88" w14:textId="1A0E289B" w:rsidR="00B72755" w:rsidRPr="002167D6" w:rsidRDefault="00B72755" w:rsidP="002167D6">
            <w:pPr>
              <w:spacing w:after="0" w:line="240" w:lineRule="auto"/>
              <w:ind w:right="6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167D6">
              <w:rPr>
                <w:rFonts w:ascii="Tahoma" w:hAnsi="Tahoma" w:cs="Tahoma"/>
                <w:sz w:val="20"/>
                <w:szCs w:val="20"/>
              </w:rPr>
              <w:t>21.936.169</w:t>
            </w:r>
          </w:p>
        </w:tc>
        <w:tc>
          <w:tcPr>
            <w:tcW w:w="1276" w:type="dxa"/>
            <w:vAlign w:val="center"/>
          </w:tcPr>
          <w:p w14:paraId="1C933E89" w14:textId="424D114E" w:rsidR="00B72755" w:rsidRPr="002167D6" w:rsidRDefault="00B72755" w:rsidP="002167D6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167D6">
              <w:rPr>
                <w:rFonts w:ascii="Tahoma" w:hAnsi="Tahoma" w:cs="Tahoma"/>
                <w:sz w:val="20"/>
                <w:szCs w:val="20"/>
              </w:rPr>
              <w:t>23.515.57</w:t>
            </w:r>
            <w:r w:rsidR="001D1FE6" w:rsidRPr="002167D6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1418" w:type="dxa"/>
            <w:vAlign w:val="center"/>
          </w:tcPr>
          <w:p w14:paraId="1C933E8A" w14:textId="68EE69AB" w:rsidR="00B72755" w:rsidRPr="002167D6" w:rsidRDefault="00B72755" w:rsidP="002167D6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167D6">
              <w:rPr>
                <w:rFonts w:ascii="Tahoma" w:hAnsi="Tahoma" w:cs="Tahoma"/>
                <w:sz w:val="20"/>
                <w:szCs w:val="20"/>
              </w:rPr>
              <w:t>25.490.882</w:t>
            </w:r>
          </w:p>
        </w:tc>
        <w:tc>
          <w:tcPr>
            <w:tcW w:w="1417" w:type="dxa"/>
            <w:vAlign w:val="center"/>
          </w:tcPr>
          <w:p w14:paraId="1C933E8B" w14:textId="16AEF43D" w:rsidR="00B72755" w:rsidRPr="002167D6" w:rsidRDefault="00B72755" w:rsidP="002167D6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167D6">
              <w:rPr>
                <w:rFonts w:ascii="Tahoma" w:hAnsi="Tahoma" w:cs="Tahoma"/>
                <w:sz w:val="20"/>
                <w:szCs w:val="20"/>
              </w:rPr>
              <w:t>28.039.9</w:t>
            </w:r>
            <w:r w:rsidR="001D1FE6" w:rsidRPr="002167D6">
              <w:rPr>
                <w:rFonts w:ascii="Tahoma" w:hAnsi="Tahoma" w:cs="Tahoma"/>
                <w:sz w:val="20"/>
                <w:szCs w:val="20"/>
              </w:rPr>
              <w:t>70</w:t>
            </w:r>
          </w:p>
        </w:tc>
      </w:tr>
      <w:tr w:rsidR="00B72755" w:rsidRPr="002167D6" w14:paraId="5EE0FF41" w14:textId="77777777" w:rsidTr="002167D6">
        <w:trPr>
          <w:trHeight w:val="253"/>
        </w:trPr>
        <w:tc>
          <w:tcPr>
            <w:tcW w:w="1418" w:type="dxa"/>
            <w:vAlign w:val="center"/>
          </w:tcPr>
          <w:p w14:paraId="472E569B" w14:textId="31AA113B" w:rsidR="00B72755" w:rsidRPr="002167D6" w:rsidRDefault="00B72755" w:rsidP="00B727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2167D6">
              <w:rPr>
                <w:rFonts w:ascii="Tahoma" w:hAnsi="Tahoma" w:cs="Tahoma"/>
                <w:b/>
                <w:sz w:val="20"/>
                <w:szCs w:val="20"/>
              </w:rPr>
              <w:t>Variac</w:t>
            </w:r>
            <w:proofErr w:type="spellEnd"/>
            <w:r w:rsidRPr="002167D6">
              <w:rPr>
                <w:rFonts w:ascii="Tahoma" w:hAnsi="Tahoma" w:cs="Tahoma"/>
                <w:b/>
                <w:sz w:val="20"/>
                <w:szCs w:val="20"/>
              </w:rPr>
              <w:t>.</w:t>
            </w:r>
            <w:r w:rsidR="00514917" w:rsidRPr="002167D6">
              <w:rPr>
                <w:rFonts w:ascii="Tahoma" w:hAnsi="Tahoma" w:cs="Tahoma"/>
                <w:b/>
                <w:sz w:val="20"/>
                <w:szCs w:val="20"/>
              </w:rPr>
              <w:t xml:space="preserve"> €</w:t>
            </w:r>
          </w:p>
        </w:tc>
        <w:tc>
          <w:tcPr>
            <w:tcW w:w="1276" w:type="dxa"/>
            <w:vAlign w:val="center"/>
          </w:tcPr>
          <w:p w14:paraId="57BD5A8A" w14:textId="5802A06F" w:rsidR="00B72755" w:rsidRPr="002167D6" w:rsidRDefault="00B72755" w:rsidP="00F33C11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2167D6">
              <w:rPr>
                <w:rFonts w:ascii="Tahoma" w:hAnsi="Tahoma" w:cs="Tahoma"/>
                <w:sz w:val="20"/>
                <w:szCs w:val="20"/>
              </w:rPr>
              <w:t xml:space="preserve"> -   </w:t>
            </w:r>
          </w:p>
        </w:tc>
        <w:tc>
          <w:tcPr>
            <w:tcW w:w="1417" w:type="dxa"/>
            <w:vAlign w:val="center"/>
          </w:tcPr>
          <w:p w14:paraId="16473EFF" w14:textId="3FBFA4AA" w:rsidR="00B72755" w:rsidRPr="002167D6" w:rsidRDefault="00B72755" w:rsidP="00F33C11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2167D6">
              <w:rPr>
                <w:rFonts w:ascii="Tahoma" w:hAnsi="Tahoma" w:cs="Tahoma"/>
                <w:sz w:val="20"/>
                <w:szCs w:val="20"/>
              </w:rPr>
              <w:t xml:space="preserve"> 445.478 </w:t>
            </w:r>
          </w:p>
        </w:tc>
        <w:tc>
          <w:tcPr>
            <w:tcW w:w="1559" w:type="dxa"/>
            <w:vAlign w:val="center"/>
          </w:tcPr>
          <w:p w14:paraId="46486E77" w14:textId="0ABD4EFC" w:rsidR="00B72755" w:rsidRPr="002167D6" w:rsidRDefault="00B72755" w:rsidP="00F33C11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2167D6">
              <w:rPr>
                <w:rFonts w:ascii="Tahoma" w:hAnsi="Tahoma" w:cs="Tahoma"/>
                <w:sz w:val="20"/>
                <w:szCs w:val="20"/>
              </w:rPr>
              <w:t xml:space="preserve"> 1.241.670 </w:t>
            </w:r>
          </w:p>
        </w:tc>
        <w:tc>
          <w:tcPr>
            <w:tcW w:w="1276" w:type="dxa"/>
            <w:vAlign w:val="center"/>
          </w:tcPr>
          <w:p w14:paraId="63C29D0D" w14:textId="601F5000" w:rsidR="00B72755" w:rsidRPr="002167D6" w:rsidRDefault="00B72755" w:rsidP="00F33C11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2167D6">
              <w:rPr>
                <w:rFonts w:ascii="Tahoma" w:hAnsi="Tahoma" w:cs="Tahoma"/>
                <w:sz w:val="20"/>
                <w:szCs w:val="20"/>
              </w:rPr>
              <w:t xml:space="preserve"> 1.579.404 </w:t>
            </w:r>
          </w:p>
        </w:tc>
        <w:tc>
          <w:tcPr>
            <w:tcW w:w="1418" w:type="dxa"/>
            <w:vAlign w:val="center"/>
          </w:tcPr>
          <w:p w14:paraId="3C0FE30D" w14:textId="21BE8039" w:rsidR="00B72755" w:rsidRPr="002167D6" w:rsidRDefault="00B72755" w:rsidP="00F33C11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2167D6">
              <w:rPr>
                <w:rFonts w:ascii="Tahoma" w:hAnsi="Tahoma" w:cs="Tahoma"/>
                <w:sz w:val="20"/>
                <w:szCs w:val="20"/>
              </w:rPr>
              <w:t xml:space="preserve"> 1.975.308 </w:t>
            </w:r>
          </w:p>
        </w:tc>
        <w:tc>
          <w:tcPr>
            <w:tcW w:w="1417" w:type="dxa"/>
            <w:vAlign w:val="center"/>
          </w:tcPr>
          <w:p w14:paraId="48862FB5" w14:textId="1245CF31" w:rsidR="00B72755" w:rsidRPr="002167D6" w:rsidRDefault="001D1FE6" w:rsidP="00F33C11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2167D6">
              <w:rPr>
                <w:rFonts w:ascii="Tahoma" w:hAnsi="Tahoma" w:cs="Tahoma"/>
                <w:sz w:val="20"/>
                <w:szCs w:val="20"/>
              </w:rPr>
              <w:t>2.549.088</w:t>
            </w:r>
          </w:p>
        </w:tc>
      </w:tr>
      <w:tr w:rsidR="00B72755" w:rsidRPr="002167D6" w14:paraId="1C933E94" w14:textId="77777777" w:rsidTr="002167D6">
        <w:trPr>
          <w:trHeight w:val="253"/>
        </w:trPr>
        <w:tc>
          <w:tcPr>
            <w:tcW w:w="1418" w:type="dxa"/>
            <w:vAlign w:val="center"/>
          </w:tcPr>
          <w:p w14:paraId="1C933E8D" w14:textId="0D4480DE" w:rsidR="00B72755" w:rsidRPr="002167D6" w:rsidRDefault="00B72755" w:rsidP="00B727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2167D6">
              <w:rPr>
                <w:rFonts w:ascii="Tahoma" w:hAnsi="Tahoma" w:cs="Tahoma"/>
                <w:b/>
                <w:sz w:val="20"/>
                <w:szCs w:val="20"/>
              </w:rPr>
              <w:t>%</w:t>
            </w:r>
          </w:p>
        </w:tc>
        <w:tc>
          <w:tcPr>
            <w:tcW w:w="1276" w:type="dxa"/>
          </w:tcPr>
          <w:p w14:paraId="1C933E8E" w14:textId="55B59332" w:rsidR="00B72755" w:rsidRPr="002167D6" w:rsidRDefault="00B72755" w:rsidP="00B72755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2167D6">
              <w:rPr>
                <w:rFonts w:ascii="Tahoma" w:hAnsi="Tahoma" w:cs="Tahoma"/>
                <w:sz w:val="20"/>
                <w:szCs w:val="20"/>
              </w:rPr>
              <w:t>0,40%</w:t>
            </w:r>
          </w:p>
        </w:tc>
        <w:tc>
          <w:tcPr>
            <w:tcW w:w="1417" w:type="dxa"/>
          </w:tcPr>
          <w:p w14:paraId="1C933E8F" w14:textId="6335C5D8" w:rsidR="00B72755" w:rsidRPr="002167D6" w:rsidRDefault="00B72755" w:rsidP="00B72755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2167D6">
              <w:rPr>
                <w:rFonts w:ascii="Tahoma" w:hAnsi="Tahoma" w:cs="Tahoma"/>
                <w:sz w:val="20"/>
                <w:szCs w:val="20"/>
              </w:rPr>
              <w:t>0,43%</w:t>
            </w:r>
          </w:p>
        </w:tc>
        <w:tc>
          <w:tcPr>
            <w:tcW w:w="1559" w:type="dxa"/>
          </w:tcPr>
          <w:p w14:paraId="1C933E90" w14:textId="471963DB" w:rsidR="00B72755" w:rsidRPr="002167D6" w:rsidRDefault="00B72755" w:rsidP="00B72755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2167D6">
              <w:rPr>
                <w:rFonts w:ascii="Tahoma" w:hAnsi="Tahoma" w:cs="Tahoma"/>
                <w:sz w:val="20"/>
                <w:szCs w:val="20"/>
              </w:rPr>
              <w:t>0,44%</w:t>
            </w:r>
          </w:p>
        </w:tc>
        <w:tc>
          <w:tcPr>
            <w:tcW w:w="1276" w:type="dxa"/>
          </w:tcPr>
          <w:p w14:paraId="1C933E91" w14:textId="3303733B" w:rsidR="00B72755" w:rsidRPr="002167D6" w:rsidRDefault="00B72755" w:rsidP="00B72755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2167D6">
              <w:rPr>
                <w:rFonts w:ascii="Tahoma" w:hAnsi="Tahoma" w:cs="Tahoma"/>
                <w:sz w:val="20"/>
                <w:szCs w:val="20"/>
              </w:rPr>
              <w:t>0,45%</w:t>
            </w:r>
          </w:p>
        </w:tc>
        <w:tc>
          <w:tcPr>
            <w:tcW w:w="1418" w:type="dxa"/>
          </w:tcPr>
          <w:p w14:paraId="1C933E92" w14:textId="11CF3C1D" w:rsidR="00B72755" w:rsidRPr="002167D6" w:rsidRDefault="00B72755" w:rsidP="00B72755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2167D6">
              <w:rPr>
                <w:rFonts w:ascii="Tahoma" w:hAnsi="Tahoma" w:cs="Tahoma"/>
                <w:sz w:val="20"/>
                <w:szCs w:val="20"/>
              </w:rPr>
              <w:t>0,47%</w:t>
            </w:r>
          </w:p>
        </w:tc>
        <w:tc>
          <w:tcPr>
            <w:tcW w:w="1417" w:type="dxa"/>
            <w:shd w:val="clear" w:color="auto" w:fill="FFC000"/>
          </w:tcPr>
          <w:p w14:paraId="1C933E93" w14:textId="44D5B60B" w:rsidR="00B72755" w:rsidRPr="002167D6" w:rsidRDefault="001D1FE6" w:rsidP="00B72755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67D6">
              <w:rPr>
                <w:rFonts w:ascii="Tahoma" w:hAnsi="Tahoma" w:cs="Tahoma"/>
                <w:b/>
                <w:bCs/>
                <w:sz w:val="20"/>
                <w:szCs w:val="20"/>
              </w:rPr>
              <w:t>0,48%</w:t>
            </w:r>
          </w:p>
        </w:tc>
      </w:tr>
    </w:tbl>
    <w:p w14:paraId="17FDAB9C" w14:textId="77777777" w:rsidR="00514917" w:rsidRPr="002167D6" w:rsidRDefault="00514917" w:rsidP="00514917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ahoma" w:hAnsi="Tahoma" w:cs="Tahoma"/>
          <w:sz w:val="20"/>
          <w:szCs w:val="20"/>
        </w:rPr>
      </w:pPr>
    </w:p>
    <w:p w14:paraId="5A88AB8A" w14:textId="3B88F451" w:rsidR="004A7A7F" w:rsidRPr="002167D6" w:rsidRDefault="004A7A7F" w:rsidP="00514917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ahoma" w:hAnsi="Tahoma" w:cs="Tahoma"/>
          <w:sz w:val="20"/>
          <w:szCs w:val="20"/>
        </w:rPr>
      </w:pPr>
      <w:r w:rsidRPr="002167D6">
        <w:rPr>
          <w:rFonts w:ascii="Tahoma" w:hAnsi="Tahoma" w:cs="Tahoma"/>
          <w:sz w:val="20"/>
          <w:szCs w:val="20"/>
        </w:rPr>
        <w:t xml:space="preserve">Desde el Departamento se indica que se </w:t>
      </w:r>
      <w:r w:rsidR="00BE3C88" w:rsidRPr="002167D6">
        <w:rPr>
          <w:rFonts w:ascii="Tahoma" w:hAnsi="Tahoma" w:cs="Tahoma"/>
          <w:sz w:val="20"/>
          <w:szCs w:val="20"/>
        </w:rPr>
        <w:t xml:space="preserve">ha intentado en todo momento plantear una propuesta </w:t>
      </w:r>
      <w:r w:rsidRPr="002167D6">
        <w:rPr>
          <w:rFonts w:ascii="Tahoma" w:hAnsi="Tahoma" w:cs="Tahoma"/>
          <w:sz w:val="20"/>
          <w:szCs w:val="20"/>
        </w:rPr>
        <w:t>realista</w:t>
      </w:r>
      <w:r w:rsidR="00BE3C88" w:rsidRPr="002167D6">
        <w:rPr>
          <w:rFonts w:ascii="Tahoma" w:hAnsi="Tahoma" w:cs="Tahoma"/>
          <w:sz w:val="20"/>
          <w:szCs w:val="20"/>
        </w:rPr>
        <w:t>, lo cual agradecemos desde la Coordinadora,</w:t>
      </w:r>
      <w:r w:rsidRPr="002167D6">
        <w:rPr>
          <w:rFonts w:ascii="Tahoma" w:hAnsi="Tahoma" w:cs="Tahoma"/>
          <w:sz w:val="20"/>
          <w:szCs w:val="20"/>
        </w:rPr>
        <w:t xml:space="preserve"> y que comprometerse a </w:t>
      </w:r>
      <w:r w:rsidR="008F1F74" w:rsidRPr="002167D6">
        <w:rPr>
          <w:rFonts w:ascii="Tahoma" w:hAnsi="Tahoma" w:cs="Tahoma"/>
          <w:sz w:val="20"/>
          <w:szCs w:val="20"/>
        </w:rPr>
        <w:t xml:space="preserve">un “suelo” superior </w:t>
      </w:r>
      <w:r w:rsidR="00CA1120" w:rsidRPr="002167D6">
        <w:rPr>
          <w:rFonts w:ascii="Tahoma" w:hAnsi="Tahoma" w:cs="Tahoma"/>
          <w:sz w:val="20"/>
          <w:szCs w:val="20"/>
        </w:rPr>
        <w:t xml:space="preserve">dadas las necesidades del Departamento </w:t>
      </w:r>
      <w:r w:rsidR="00D5750B" w:rsidRPr="002167D6">
        <w:rPr>
          <w:rFonts w:ascii="Tahoma" w:hAnsi="Tahoma" w:cs="Tahoma"/>
          <w:sz w:val="20"/>
          <w:szCs w:val="20"/>
        </w:rPr>
        <w:t xml:space="preserve">podría resultar complicado. </w:t>
      </w:r>
    </w:p>
    <w:p w14:paraId="1C933EA6" w14:textId="1AB673F4" w:rsidR="009E7E2F" w:rsidRPr="002167D6" w:rsidRDefault="009660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ahoma" w:hAnsi="Tahoma" w:cs="Tahoma"/>
          <w:sz w:val="20"/>
          <w:szCs w:val="20"/>
        </w:rPr>
      </w:pPr>
      <w:r w:rsidRPr="002167D6">
        <w:rPr>
          <w:rFonts w:ascii="Tahoma" w:hAnsi="Tahoma" w:cs="Tahoma"/>
          <w:color w:val="000000"/>
          <w:sz w:val="20"/>
          <w:szCs w:val="20"/>
        </w:rPr>
        <w:t xml:space="preserve">Analizada esta propuesta </w:t>
      </w:r>
      <w:r w:rsidR="00D5750B" w:rsidRPr="002167D6">
        <w:rPr>
          <w:rFonts w:ascii="Tahoma" w:hAnsi="Tahoma" w:cs="Tahoma"/>
          <w:color w:val="000000"/>
          <w:sz w:val="20"/>
          <w:szCs w:val="20"/>
        </w:rPr>
        <w:t>por parte de la Coordinadora</w:t>
      </w:r>
      <w:r w:rsidRPr="002167D6">
        <w:rPr>
          <w:rFonts w:ascii="Tahoma" w:hAnsi="Tahoma" w:cs="Tahoma"/>
          <w:color w:val="000000"/>
          <w:sz w:val="20"/>
          <w:szCs w:val="20"/>
        </w:rPr>
        <w:t>:</w:t>
      </w:r>
    </w:p>
    <w:p w14:paraId="1C933EA7" w14:textId="57021DA3" w:rsidR="009E7E2F" w:rsidRPr="002167D6" w:rsidRDefault="008A0AEC">
      <w:pPr>
        <w:ind w:left="708"/>
        <w:jc w:val="both"/>
        <w:rPr>
          <w:rFonts w:ascii="Tahoma" w:hAnsi="Tahoma" w:cs="Tahoma"/>
          <w:sz w:val="20"/>
          <w:szCs w:val="20"/>
        </w:rPr>
      </w:pPr>
      <w:r w:rsidRPr="002167D6">
        <w:rPr>
          <w:rFonts w:ascii="Tahoma" w:hAnsi="Tahoma" w:cs="Tahoma"/>
          <w:b/>
          <w:sz w:val="20"/>
          <w:szCs w:val="20"/>
        </w:rPr>
        <w:t>6</w:t>
      </w:r>
      <w:r w:rsidR="00966084" w:rsidRPr="002167D6">
        <w:rPr>
          <w:rFonts w:ascii="Tahoma" w:hAnsi="Tahoma" w:cs="Tahoma"/>
          <w:b/>
          <w:sz w:val="20"/>
          <w:szCs w:val="20"/>
        </w:rPr>
        <w:t>.1.</w:t>
      </w:r>
      <w:r w:rsidR="00966084" w:rsidRPr="002167D6">
        <w:rPr>
          <w:rFonts w:ascii="Tahoma" w:hAnsi="Tahoma" w:cs="Tahoma"/>
          <w:sz w:val="20"/>
          <w:szCs w:val="20"/>
        </w:rPr>
        <w:t xml:space="preserve"> El acuerdo programático para la legislatura 2024-2027 prevé llegar al 0,7% en 2027. Y el anterior acuerdo programático 2021-2024 ya lo preveía para 2024. </w:t>
      </w:r>
      <w:r w:rsidR="00775D63" w:rsidRPr="002167D6">
        <w:rPr>
          <w:rFonts w:ascii="Tahoma" w:hAnsi="Tahoma" w:cs="Tahoma"/>
          <w:sz w:val="20"/>
          <w:szCs w:val="20"/>
        </w:rPr>
        <w:t xml:space="preserve">A pesar de ello </w:t>
      </w:r>
      <w:r w:rsidR="00775D63" w:rsidRPr="002167D6">
        <w:rPr>
          <w:rFonts w:ascii="Tahoma" w:hAnsi="Tahoma" w:cs="Tahoma"/>
          <w:b/>
          <w:bCs/>
          <w:sz w:val="20"/>
          <w:szCs w:val="20"/>
        </w:rPr>
        <w:t xml:space="preserve">el punto de partida para el nuevo Plan Director es del 0,40% y el </w:t>
      </w:r>
      <w:r w:rsidR="00A855E9" w:rsidRPr="002167D6">
        <w:rPr>
          <w:rFonts w:ascii="Tahoma" w:hAnsi="Tahoma" w:cs="Tahoma"/>
          <w:b/>
          <w:bCs/>
          <w:sz w:val="20"/>
          <w:szCs w:val="20"/>
        </w:rPr>
        <w:t>“</w:t>
      </w:r>
      <w:r w:rsidR="00775D63" w:rsidRPr="002167D6">
        <w:rPr>
          <w:rFonts w:ascii="Tahoma" w:hAnsi="Tahoma" w:cs="Tahoma"/>
          <w:b/>
          <w:bCs/>
          <w:sz w:val="20"/>
          <w:szCs w:val="20"/>
        </w:rPr>
        <w:t>suelo</w:t>
      </w:r>
      <w:r w:rsidR="00A855E9" w:rsidRPr="002167D6">
        <w:rPr>
          <w:rFonts w:ascii="Tahoma" w:hAnsi="Tahoma" w:cs="Tahoma"/>
          <w:b/>
          <w:bCs/>
          <w:sz w:val="20"/>
          <w:szCs w:val="20"/>
        </w:rPr>
        <w:t>” propuesto</w:t>
      </w:r>
      <w:r w:rsidR="00775D63" w:rsidRPr="002167D6">
        <w:rPr>
          <w:rFonts w:ascii="Tahoma" w:hAnsi="Tahoma" w:cs="Tahoma"/>
          <w:b/>
          <w:bCs/>
          <w:sz w:val="20"/>
          <w:szCs w:val="20"/>
        </w:rPr>
        <w:t xml:space="preserve"> nos lleva únicamente al 0,48%</w:t>
      </w:r>
      <w:r w:rsidR="00966084" w:rsidRPr="002167D6">
        <w:rPr>
          <w:rFonts w:ascii="Tahoma" w:hAnsi="Tahoma" w:cs="Tahoma"/>
          <w:b/>
          <w:bCs/>
          <w:sz w:val="20"/>
          <w:szCs w:val="20"/>
        </w:rPr>
        <w:t xml:space="preserve"> en 2030</w:t>
      </w:r>
      <w:r w:rsidR="00966084" w:rsidRPr="002167D6">
        <w:rPr>
          <w:rFonts w:ascii="Tahoma" w:hAnsi="Tahoma" w:cs="Tahoma"/>
          <w:sz w:val="20"/>
          <w:szCs w:val="20"/>
        </w:rPr>
        <w:t xml:space="preserve">. </w:t>
      </w:r>
    </w:p>
    <w:p w14:paraId="1C933EA8" w14:textId="23BA2806" w:rsidR="009E7E2F" w:rsidRPr="002167D6" w:rsidRDefault="008A0AEC">
      <w:pPr>
        <w:ind w:left="708"/>
        <w:jc w:val="both"/>
        <w:rPr>
          <w:rFonts w:ascii="Tahoma" w:hAnsi="Tahoma" w:cs="Tahoma"/>
          <w:sz w:val="20"/>
          <w:szCs w:val="20"/>
        </w:rPr>
      </w:pPr>
      <w:r w:rsidRPr="002167D6">
        <w:rPr>
          <w:rFonts w:ascii="Tahoma" w:hAnsi="Tahoma" w:cs="Tahoma"/>
          <w:b/>
          <w:sz w:val="20"/>
          <w:szCs w:val="20"/>
        </w:rPr>
        <w:lastRenderedPageBreak/>
        <w:t>6</w:t>
      </w:r>
      <w:r w:rsidR="00966084" w:rsidRPr="002167D6">
        <w:rPr>
          <w:rFonts w:ascii="Tahoma" w:hAnsi="Tahoma" w:cs="Tahoma"/>
          <w:b/>
          <w:sz w:val="20"/>
          <w:szCs w:val="20"/>
        </w:rPr>
        <w:t>.2.</w:t>
      </w:r>
      <w:r w:rsidR="00966084" w:rsidRPr="002167D6">
        <w:rPr>
          <w:rFonts w:ascii="Tahoma" w:hAnsi="Tahoma" w:cs="Tahoma"/>
          <w:sz w:val="20"/>
          <w:szCs w:val="20"/>
        </w:rPr>
        <w:t xml:space="preserve"> Dada la experiencia recogida en el III Plan Director, lamentablemente consideramos que la propuesta presupuestaria más </w:t>
      </w:r>
      <w:r w:rsidR="00966084" w:rsidRPr="002167D6">
        <w:rPr>
          <w:rFonts w:ascii="Tahoma" w:hAnsi="Tahoma" w:cs="Tahoma"/>
          <w:b/>
          <w:sz w:val="20"/>
          <w:szCs w:val="20"/>
        </w:rPr>
        <w:t>viable</w:t>
      </w:r>
      <w:r w:rsidR="00966084" w:rsidRPr="002167D6">
        <w:rPr>
          <w:rFonts w:ascii="Tahoma" w:hAnsi="Tahoma" w:cs="Tahoma"/>
          <w:sz w:val="20"/>
          <w:szCs w:val="20"/>
        </w:rPr>
        <w:t xml:space="preserve"> para los próximos años vendrá refrendada por los valores mínimos, muy lejos de los máximos, por lo que debemos hacer especial incidencia en este aspecto.</w:t>
      </w:r>
    </w:p>
    <w:p w14:paraId="7F95308B" w14:textId="057C5A78" w:rsidR="00CF37DD" w:rsidRPr="002167D6" w:rsidRDefault="008A0AEC" w:rsidP="00CF37DD">
      <w:pPr>
        <w:spacing w:after="240"/>
        <w:ind w:left="709"/>
        <w:jc w:val="both"/>
        <w:rPr>
          <w:rFonts w:ascii="Tahoma" w:hAnsi="Tahoma" w:cs="Tahoma"/>
          <w:b/>
          <w:bCs/>
          <w:sz w:val="20"/>
          <w:szCs w:val="20"/>
        </w:rPr>
      </w:pPr>
      <w:r w:rsidRPr="002167D6">
        <w:rPr>
          <w:rFonts w:ascii="Tahoma" w:hAnsi="Tahoma" w:cs="Tahoma"/>
          <w:b/>
          <w:sz w:val="20"/>
          <w:szCs w:val="20"/>
        </w:rPr>
        <w:t>6</w:t>
      </w:r>
      <w:r w:rsidR="00966084" w:rsidRPr="002167D6">
        <w:rPr>
          <w:rFonts w:ascii="Tahoma" w:hAnsi="Tahoma" w:cs="Tahoma"/>
          <w:b/>
          <w:sz w:val="20"/>
          <w:szCs w:val="20"/>
        </w:rPr>
        <w:t>.</w:t>
      </w:r>
      <w:r w:rsidRPr="002167D6">
        <w:rPr>
          <w:rFonts w:ascii="Tahoma" w:hAnsi="Tahoma" w:cs="Tahoma"/>
          <w:b/>
          <w:sz w:val="20"/>
          <w:szCs w:val="20"/>
        </w:rPr>
        <w:t>3</w:t>
      </w:r>
      <w:r w:rsidR="00966084" w:rsidRPr="002167D6">
        <w:rPr>
          <w:rFonts w:ascii="Tahoma" w:hAnsi="Tahoma" w:cs="Tahoma"/>
          <w:b/>
          <w:sz w:val="20"/>
          <w:szCs w:val="20"/>
        </w:rPr>
        <w:t>.</w:t>
      </w:r>
      <w:r w:rsidR="00966084" w:rsidRPr="002167D6">
        <w:rPr>
          <w:rFonts w:ascii="Tahoma" w:hAnsi="Tahoma" w:cs="Tahoma"/>
          <w:sz w:val="20"/>
          <w:szCs w:val="20"/>
        </w:rPr>
        <w:t xml:space="preserve"> La </w:t>
      </w:r>
      <w:r w:rsidR="00966084" w:rsidRPr="002167D6">
        <w:rPr>
          <w:rFonts w:ascii="Tahoma" w:hAnsi="Tahoma" w:cs="Tahoma"/>
          <w:b/>
          <w:bCs/>
          <w:sz w:val="20"/>
          <w:szCs w:val="20"/>
        </w:rPr>
        <w:t>brecha presupuestaria en 2025 entre el 0,40% y el 0,70% es de alrededor de 15 millones</w:t>
      </w:r>
      <w:r w:rsidR="00966084" w:rsidRPr="002167D6">
        <w:rPr>
          <w:rFonts w:ascii="Tahoma" w:hAnsi="Tahoma" w:cs="Tahoma"/>
          <w:sz w:val="20"/>
          <w:szCs w:val="20"/>
        </w:rPr>
        <w:t xml:space="preserve">. </w:t>
      </w:r>
      <w:r w:rsidR="007D7B0B" w:rsidRPr="002167D6">
        <w:rPr>
          <w:rFonts w:ascii="Tahoma" w:hAnsi="Tahoma" w:cs="Tahoma"/>
          <w:sz w:val="20"/>
          <w:szCs w:val="20"/>
        </w:rPr>
        <w:t xml:space="preserve">Con el “suelo” propuesto esa brecha se reduciría progresivamente pero </w:t>
      </w:r>
      <w:r w:rsidR="007D7B0B" w:rsidRPr="002167D6">
        <w:rPr>
          <w:rFonts w:ascii="Tahoma" w:hAnsi="Tahoma" w:cs="Tahoma"/>
          <w:b/>
          <w:bCs/>
          <w:sz w:val="20"/>
          <w:szCs w:val="20"/>
        </w:rPr>
        <w:t>en 20</w:t>
      </w:r>
      <w:r w:rsidR="005F33BC" w:rsidRPr="002167D6">
        <w:rPr>
          <w:rFonts w:ascii="Tahoma" w:hAnsi="Tahoma" w:cs="Tahoma"/>
          <w:b/>
          <w:bCs/>
          <w:sz w:val="20"/>
          <w:szCs w:val="20"/>
        </w:rPr>
        <w:t>3</w:t>
      </w:r>
      <w:r w:rsidR="007D7B0B" w:rsidRPr="002167D6">
        <w:rPr>
          <w:rFonts w:ascii="Tahoma" w:hAnsi="Tahoma" w:cs="Tahoma"/>
          <w:b/>
          <w:bCs/>
          <w:sz w:val="20"/>
          <w:szCs w:val="20"/>
        </w:rPr>
        <w:t xml:space="preserve">0 </w:t>
      </w:r>
      <w:r w:rsidR="005F33BC" w:rsidRPr="002167D6">
        <w:rPr>
          <w:rFonts w:ascii="Tahoma" w:hAnsi="Tahoma" w:cs="Tahoma"/>
          <w:b/>
          <w:bCs/>
          <w:sz w:val="20"/>
          <w:szCs w:val="20"/>
        </w:rPr>
        <w:t>seguiría siendo de unos 13 millones.</w:t>
      </w:r>
    </w:p>
    <w:tbl>
      <w:tblPr>
        <w:tblStyle w:val="a0"/>
        <w:tblW w:w="9639" w:type="dxa"/>
        <w:tblInd w:w="-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850"/>
        <w:gridCol w:w="1418"/>
        <w:gridCol w:w="1417"/>
        <w:gridCol w:w="1418"/>
        <w:gridCol w:w="1417"/>
        <w:gridCol w:w="1371"/>
        <w:gridCol w:w="47"/>
        <w:gridCol w:w="1275"/>
      </w:tblGrid>
      <w:tr w:rsidR="00342437" w:rsidRPr="002167D6" w14:paraId="1C933EB2" w14:textId="77777777" w:rsidTr="002167D6">
        <w:trPr>
          <w:gridBefore w:val="1"/>
          <w:gridAfter w:val="2"/>
          <w:wBefore w:w="426" w:type="dxa"/>
          <w:wAfter w:w="1322" w:type="dxa"/>
          <w:trHeight w:val="184"/>
        </w:trPr>
        <w:tc>
          <w:tcPr>
            <w:tcW w:w="789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933EB1" w14:textId="267D4EF7" w:rsidR="00342437" w:rsidRPr="002167D6" w:rsidRDefault="00342437" w:rsidP="00342437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2167D6">
              <w:rPr>
                <w:rFonts w:ascii="Tahoma" w:hAnsi="Tahoma" w:cs="Tahoma"/>
                <w:b/>
                <w:sz w:val="20"/>
                <w:szCs w:val="20"/>
              </w:rPr>
              <w:t>Brecha entre el “suelo” propuesto por el Departamento y el objetivo de 0,7%</w:t>
            </w:r>
          </w:p>
        </w:tc>
      </w:tr>
      <w:tr w:rsidR="00342437" w:rsidRPr="002167D6" w14:paraId="4B0AB4D7" w14:textId="77777777" w:rsidTr="002167D6">
        <w:trPr>
          <w:trHeight w:val="184"/>
        </w:trPr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14:paraId="6DBD4294" w14:textId="77777777" w:rsidR="00342437" w:rsidRPr="002167D6" w:rsidRDefault="00342437" w:rsidP="00342437">
            <w:pPr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10B0292C" w14:textId="59839A27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2167D6">
              <w:rPr>
                <w:rFonts w:ascii="Tahoma" w:hAnsi="Tahoma" w:cs="Tahoma"/>
                <w:b/>
                <w:sz w:val="18"/>
                <w:szCs w:val="18"/>
              </w:rPr>
              <w:t>2025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512824C5" w14:textId="28BDBBC3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2167D6">
              <w:rPr>
                <w:rFonts w:ascii="Tahoma" w:hAnsi="Tahoma" w:cs="Tahoma"/>
                <w:b/>
                <w:sz w:val="18"/>
                <w:szCs w:val="18"/>
              </w:rPr>
              <w:t>2026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0C1784B8" w14:textId="11D8E968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2167D6">
              <w:rPr>
                <w:rFonts w:ascii="Tahoma" w:hAnsi="Tahoma" w:cs="Tahoma"/>
                <w:b/>
                <w:sz w:val="18"/>
                <w:szCs w:val="18"/>
              </w:rPr>
              <w:t>2027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7D4B3093" w14:textId="497EEBC9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2167D6">
              <w:rPr>
                <w:rFonts w:ascii="Tahoma" w:hAnsi="Tahoma" w:cs="Tahoma"/>
                <w:b/>
                <w:sz w:val="18"/>
                <w:szCs w:val="18"/>
              </w:rPr>
              <w:t>2028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</w:tcBorders>
            <w:vAlign w:val="center"/>
          </w:tcPr>
          <w:p w14:paraId="48937E46" w14:textId="25284FEB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2167D6">
              <w:rPr>
                <w:rFonts w:ascii="Tahoma" w:hAnsi="Tahoma" w:cs="Tahoma"/>
                <w:b/>
                <w:sz w:val="18"/>
                <w:szCs w:val="18"/>
              </w:rPr>
              <w:t>2029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5D601B78" w14:textId="168EB24E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2167D6">
              <w:rPr>
                <w:rFonts w:ascii="Tahoma" w:hAnsi="Tahoma" w:cs="Tahoma"/>
                <w:b/>
                <w:sz w:val="18"/>
                <w:szCs w:val="18"/>
              </w:rPr>
              <w:t>2030</w:t>
            </w:r>
          </w:p>
        </w:tc>
      </w:tr>
      <w:tr w:rsidR="00A6333A" w:rsidRPr="002167D6" w14:paraId="1C933EBA" w14:textId="77777777" w:rsidTr="002167D6">
        <w:trPr>
          <w:trHeight w:val="267"/>
        </w:trPr>
        <w:tc>
          <w:tcPr>
            <w:tcW w:w="1276" w:type="dxa"/>
            <w:gridSpan w:val="2"/>
            <w:vMerge w:val="restart"/>
            <w:vAlign w:val="center"/>
          </w:tcPr>
          <w:p w14:paraId="1C933EB3" w14:textId="7E8F4003" w:rsidR="00A6333A" w:rsidRPr="002167D6" w:rsidRDefault="005F33BC" w:rsidP="00A6333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2167D6">
              <w:rPr>
                <w:rFonts w:ascii="Tahoma" w:hAnsi="Tahoma" w:cs="Tahoma"/>
                <w:b/>
                <w:sz w:val="18"/>
                <w:szCs w:val="18"/>
              </w:rPr>
              <w:t>“Suelo” propuesto</w:t>
            </w:r>
            <w:r w:rsidR="00A6333A" w:rsidRPr="002167D6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14:paraId="1C933EB4" w14:textId="18CCFE51" w:rsidR="00A6333A" w:rsidRPr="002167D6" w:rsidRDefault="00A6333A" w:rsidP="00A6333A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2167D6">
              <w:rPr>
                <w:rFonts w:ascii="Tahoma" w:hAnsi="Tahoma" w:cs="Tahoma"/>
                <w:sz w:val="18"/>
                <w:szCs w:val="18"/>
              </w:rPr>
              <w:t xml:space="preserve">20.249.021 </w:t>
            </w:r>
          </w:p>
        </w:tc>
        <w:tc>
          <w:tcPr>
            <w:tcW w:w="1417" w:type="dxa"/>
          </w:tcPr>
          <w:p w14:paraId="1C933EB5" w14:textId="0B54740C" w:rsidR="00A6333A" w:rsidRPr="002167D6" w:rsidRDefault="00A6333A" w:rsidP="00A6333A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2167D6">
              <w:rPr>
                <w:rFonts w:ascii="Tahoma" w:hAnsi="Tahoma" w:cs="Tahoma"/>
                <w:sz w:val="18"/>
                <w:szCs w:val="18"/>
              </w:rPr>
              <w:t>20.694.499</w:t>
            </w:r>
          </w:p>
        </w:tc>
        <w:tc>
          <w:tcPr>
            <w:tcW w:w="1418" w:type="dxa"/>
          </w:tcPr>
          <w:p w14:paraId="1C933EB6" w14:textId="601BC779" w:rsidR="00A6333A" w:rsidRPr="002167D6" w:rsidRDefault="00A6333A" w:rsidP="00A6333A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2167D6">
              <w:rPr>
                <w:rFonts w:ascii="Tahoma" w:hAnsi="Tahoma" w:cs="Tahoma"/>
                <w:sz w:val="18"/>
                <w:szCs w:val="18"/>
              </w:rPr>
              <w:t>21.936.169</w:t>
            </w:r>
          </w:p>
        </w:tc>
        <w:tc>
          <w:tcPr>
            <w:tcW w:w="1417" w:type="dxa"/>
          </w:tcPr>
          <w:p w14:paraId="1C933EB7" w14:textId="0439FA4E" w:rsidR="00A6333A" w:rsidRPr="002167D6" w:rsidRDefault="00A6333A" w:rsidP="00A6333A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2167D6">
              <w:rPr>
                <w:rFonts w:ascii="Tahoma" w:hAnsi="Tahoma" w:cs="Tahoma"/>
                <w:sz w:val="18"/>
                <w:szCs w:val="18"/>
              </w:rPr>
              <w:t>23.515.574</w:t>
            </w:r>
          </w:p>
        </w:tc>
        <w:tc>
          <w:tcPr>
            <w:tcW w:w="1418" w:type="dxa"/>
            <w:gridSpan w:val="2"/>
          </w:tcPr>
          <w:p w14:paraId="1C933EB8" w14:textId="5106AA62" w:rsidR="00A6333A" w:rsidRPr="002167D6" w:rsidRDefault="007D527B" w:rsidP="00A6333A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2167D6">
              <w:rPr>
                <w:rFonts w:ascii="Tahoma" w:hAnsi="Tahoma" w:cs="Tahoma"/>
                <w:sz w:val="18"/>
                <w:szCs w:val="18"/>
              </w:rPr>
              <w:t>25.490.882</w:t>
            </w:r>
          </w:p>
        </w:tc>
        <w:tc>
          <w:tcPr>
            <w:tcW w:w="1275" w:type="dxa"/>
          </w:tcPr>
          <w:p w14:paraId="1C933EB9" w14:textId="55616EBA" w:rsidR="00A6333A" w:rsidRPr="002167D6" w:rsidRDefault="00A6333A" w:rsidP="00A6333A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2167D6">
              <w:rPr>
                <w:rFonts w:ascii="Tahoma" w:hAnsi="Tahoma" w:cs="Tahoma"/>
                <w:sz w:val="18"/>
                <w:szCs w:val="18"/>
              </w:rPr>
              <w:t>28.039.970</w:t>
            </w:r>
          </w:p>
        </w:tc>
      </w:tr>
      <w:tr w:rsidR="00A6333A" w:rsidRPr="002167D6" w14:paraId="1C933EC2" w14:textId="77777777" w:rsidTr="002167D6">
        <w:trPr>
          <w:trHeight w:val="171"/>
        </w:trPr>
        <w:tc>
          <w:tcPr>
            <w:tcW w:w="1276" w:type="dxa"/>
            <w:gridSpan w:val="2"/>
            <w:vMerge/>
            <w:vAlign w:val="center"/>
          </w:tcPr>
          <w:p w14:paraId="1C933EBB" w14:textId="77777777" w:rsidR="00A6333A" w:rsidRPr="002167D6" w:rsidRDefault="00A6333A" w:rsidP="00A633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8" w:type="dxa"/>
          </w:tcPr>
          <w:p w14:paraId="1C933EBC" w14:textId="2420DA27" w:rsidR="00A6333A" w:rsidRPr="002167D6" w:rsidRDefault="00A6333A" w:rsidP="00A6333A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2167D6">
              <w:rPr>
                <w:rFonts w:ascii="Tahoma" w:hAnsi="Tahoma" w:cs="Tahoma"/>
                <w:sz w:val="18"/>
                <w:szCs w:val="18"/>
              </w:rPr>
              <w:t>0,40%</w:t>
            </w:r>
          </w:p>
        </w:tc>
        <w:tc>
          <w:tcPr>
            <w:tcW w:w="1417" w:type="dxa"/>
          </w:tcPr>
          <w:p w14:paraId="1C933EBD" w14:textId="1B5DC178" w:rsidR="00A6333A" w:rsidRPr="002167D6" w:rsidRDefault="00A6333A" w:rsidP="00A6333A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2167D6">
              <w:rPr>
                <w:rFonts w:ascii="Tahoma" w:hAnsi="Tahoma" w:cs="Tahoma"/>
                <w:sz w:val="18"/>
                <w:szCs w:val="18"/>
              </w:rPr>
              <w:t>0,43%</w:t>
            </w:r>
          </w:p>
        </w:tc>
        <w:tc>
          <w:tcPr>
            <w:tcW w:w="1418" w:type="dxa"/>
          </w:tcPr>
          <w:p w14:paraId="1C933EBE" w14:textId="76D3CE04" w:rsidR="00A6333A" w:rsidRPr="002167D6" w:rsidRDefault="00A6333A" w:rsidP="00A6333A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2167D6">
              <w:rPr>
                <w:rFonts w:ascii="Tahoma" w:hAnsi="Tahoma" w:cs="Tahoma"/>
                <w:sz w:val="18"/>
                <w:szCs w:val="18"/>
              </w:rPr>
              <w:t>0,44%</w:t>
            </w:r>
          </w:p>
        </w:tc>
        <w:tc>
          <w:tcPr>
            <w:tcW w:w="1417" w:type="dxa"/>
          </w:tcPr>
          <w:p w14:paraId="1C933EBF" w14:textId="36935CD9" w:rsidR="00A6333A" w:rsidRPr="002167D6" w:rsidRDefault="00A6333A" w:rsidP="00A6333A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2167D6">
              <w:rPr>
                <w:rFonts w:ascii="Tahoma" w:hAnsi="Tahoma" w:cs="Tahoma"/>
                <w:sz w:val="18"/>
                <w:szCs w:val="18"/>
              </w:rPr>
              <w:t>0,45%</w:t>
            </w:r>
          </w:p>
        </w:tc>
        <w:tc>
          <w:tcPr>
            <w:tcW w:w="1418" w:type="dxa"/>
            <w:gridSpan w:val="2"/>
          </w:tcPr>
          <w:p w14:paraId="1C933EC0" w14:textId="4E5DD22A" w:rsidR="00A6333A" w:rsidRPr="002167D6" w:rsidRDefault="00A6333A" w:rsidP="00A6333A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2167D6">
              <w:rPr>
                <w:rFonts w:ascii="Tahoma" w:hAnsi="Tahoma" w:cs="Tahoma"/>
                <w:sz w:val="18"/>
                <w:szCs w:val="18"/>
              </w:rPr>
              <w:t>0,47%</w:t>
            </w:r>
          </w:p>
        </w:tc>
        <w:tc>
          <w:tcPr>
            <w:tcW w:w="1275" w:type="dxa"/>
          </w:tcPr>
          <w:p w14:paraId="1C933EC1" w14:textId="00546D3A" w:rsidR="00A6333A" w:rsidRPr="002167D6" w:rsidRDefault="00A6333A" w:rsidP="00A6333A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2167D6">
              <w:rPr>
                <w:rFonts w:ascii="Tahoma" w:hAnsi="Tahoma" w:cs="Tahoma"/>
                <w:b/>
                <w:bCs/>
                <w:sz w:val="18"/>
                <w:szCs w:val="18"/>
              </w:rPr>
              <w:t>0,48%</w:t>
            </w:r>
          </w:p>
        </w:tc>
      </w:tr>
      <w:tr w:rsidR="006302E4" w:rsidRPr="002167D6" w14:paraId="1C933ECA" w14:textId="77777777" w:rsidTr="002167D6">
        <w:trPr>
          <w:trHeight w:val="267"/>
        </w:trPr>
        <w:tc>
          <w:tcPr>
            <w:tcW w:w="1276" w:type="dxa"/>
            <w:gridSpan w:val="2"/>
            <w:vMerge w:val="restart"/>
            <w:vAlign w:val="center"/>
          </w:tcPr>
          <w:p w14:paraId="1C933EC3" w14:textId="04D3A0EA" w:rsidR="006302E4" w:rsidRPr="002167D6" w:rsidRDefault="005F33BC" w:rsidP="006302E4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2167D6">
              <w:rPr>
                <w:rFonts w:ascii="Tahoma" w:hAnsi="Tahoma" w:cs="Tahoma"/>
                <w:b/>
                <w:sz w:val="18"/>
                <w:szCs w:val="18"/>
              </w:rPr>
              <w:t>Objetivo 0,70%</w:t>
            </w:r>
          </w:p>
        </w:tc>
        <w:tc>
          <w:tcPr>
            <w:tcW w:w="1418" w:type="dxa"/>
          </w:tcPr>
          <w:p w14:paraId="1C933EC4" w14:textId="4A2D5EAC" w:rsidR="006302E4" w:rsidRPr="002167D6" w:rsidRDefault="006302E4" w:rsidP="006302E4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2167D6">
              <w:rPr>
                <w:rFonts w:ascii="Tahoma" w:hAnsi="Tahoma" w:cs="Tahoma"/>
                <w:sz w:val="18"/>
                <w:szCs w:val="18"/>
              </w:rPr>
              <w:t>35.165.244</w:t>
            </w:r>
          </w:p>
        </w:tc>
        <w:tc>
          <w:tcPr>
            <w:tcW w:w="1417" w:type="dxa"/>
          </w:tcPr>
          <w:p w14:paraId="1C933EC5" w14:textId="4995BF94" w:rsidR="006302E4" w:rsidRPr="002167D6" w:rsidRDefault="006302E4" w:rsidP="006302E4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2167D6">
              <w:rPr>
                <w:rFonts w:ascii="Tahoma" w:hAnsi="Tahoma" w:cs="Tahoma"/>
                <w:sz w:val="18"/>
                <w:szCs w:val="18"/>
              </w:rPr>
              <w:t>33.798.909</w:t>
            </w:r>
          </w:p>
        </w:tc>
        <w:tc>
          <w:tcPr>
            <w:tcW w:w="1418" w:type="dxa"/>
          </w:tcPr>
          <w:p w14:paraId="1C933EC6" w14:textId="10E37B77" w:rsidR="006302E4" w:rsidRPr="002167D6" w:rsidRDefault="006302E4" w:rsidP="006302E4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2167D6">
              <w:rPr>
                <w:rFonts w:ascii="Tahoma" w:hAnsi="Tahoma" w:cs="Tahoma"/>
                <w:sz w:val="18"/>
                <w:szCs w:val="18"/>
              </w:rPr>
              <w:t>34.788.372</w:t>
            </w:r>
          </w:p>
        </w:tc>
        <w:tc>
          <w:tcPr>
            <w:tcW w:w="1417" w:type="dxa"/>
          </w:tcPr>
          <w:p w14:paraId="1C933EC7" w14:textId="020450E3" w:rsidR="006302E4" w:rsidRPr="002167D6" w:rsidRDefault="006302E4" w:rsidP="006302E4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2167D6">
              <w:rPr>
                <w:rFonts w:ascii="Tahoma" w:hAnsi="Tahoma" w:cs="Tahoma"/>
                <w:sz w:val="18"/>
                <w:szCs w:val="18"/>
              </w:rPr>
              <w:t>36.238.339</w:t>
            </w:r>
          </w:p>
        </w:tc>
        <w:tc>
          <w:tcPr>
            <w:tcW w:w="1418" w:type="dxa"/>
            <w:gridSpan w:val="2"/>
          </w:tcPr>
          <w:p w14:paraId="1C933EC8" w14:textId="1D21B887" w:rsidR="006302E4" w:rsidRPr="002167D6" w:rsidRDefault="006302E4" w:rsidP="006302E4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2167D6">
              <w:rPr>
                <w:rFonts w:ascii="Tahoma" w:hAnsi="Tahoma" w:cs="Tahoma"/>
                <w:sz w:val="18"/>
                <w:szCs w:val="18"/>
              </w:rPr>
              <w:t>38.192.716</w:t>
            </w:r>
          </w:p>
        </w:tc>
        <w:tc>
          <w:tcPr>
            <w:tcW w:w="1275" w:type="dxa"/>
          </w:tcPr>
          <w:p w14:paraId="1C933EC9" w14:textId="31B0D20F" w:rsidR="006302E4" w:rsidRPr="002167D6" w:rsidRDefault="006302E4" w:rsidP="006302E4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2167D6">
              <w:rPr>
                <w:rFonts w:ascii="Tahoma" w:hAnsi="Tahoma" w:cs="Tahoma"/>
                <w:sz w:val="18"/>
                <w:szCs w:val="18"/>
              </w:rPr>
              <w:t>40.886.237</w:t>
            </w:r>
          </w:p>
        </w:tc>
      </w:tr>
      <w:tr w:rsidR="005F33BC" w:rsidRPr="002167D6" w14:paraId="1C933ED2" w14:textId="77777777" w:rsidTr="002167D6">
        <w:trPr>
          <w:trHeight w:val="153"/>
        </w:trPr>
        <w:tc>
          <w:tcPr>
            <w:tcW w:w="1276" w:type="dxa"/>
            <w:gridSpan w:val="2"/>
            <w:vMerge/>
            <w:vAlign w:val="center"/>
          </w:tcPr>
          <w:p w14:paraId="1C933ECB" w14:textId="77777777" w:rsidR="005F33BC" w:rsidRPr="002167D6" w:rsidRDefault="005F33BC" w:rsidP="005F3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8" w:type="dxa"/>
          </w:tcPr>
          <w:p w14:paraId="1C933ECC" w14:textId="4D9B7687" w:rsidR="005F33BC" w:rsidRPr="002167D6" w:rsidRDefault="005F33BC" w:rsidP="005F33BC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2167D6">
              <w:rPr>
                <w:rFonts w:ascii="Tahoma" w:hAnsi="Tahoma" w:cs="Tahoma"/>
                <w:sz w:val="18"/>
                <w:szCs w:val="18"/>
              </w:rPr>
              <w:t>0,70%</w:t>
            </w:r>
          </w:p>
        </w:tc>
        <w:tc>
          <w:tcPr>
            <w:tcW w:w="1417" w:type="dxa"/>
          </w:tcPr>
          <w:p w14:paraId="1C933ECD" w14:textId="1F52AE86" w:rsidR="005F33BC" w:rsidRPr="002167D6" w:rsidRDefault="005F33BC" w:rsidP="005F33BC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2167D6">
              <w:rPr>
                <w:rFonts w:ascii="Tahoma" w:hAnsi="Tahoma" w:cs="Tahoma"/>
                <w:sz w:val="18"/>
                <w:szCs w:val="18"/>
              </w:rPr>
              <w:t>0,70%</w:t>
            </w:r>
          </w:p>
        </w:tc>
        <w:tc>
          <w:tcPr>
            <w:tcW w:w="1418" w:type="dxa"/>
          </w:tcPr>
          <w:p w14:paraId="1C933ECE" w14:textId="4BBDCBA8" w:rsidR="005F33BC" w:rsidRPr="002167D6" w:rsidRDefault="005F33BC" w:rsidP="005F33BC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2167D6">
              <w:rPr>
                <w:rFonts w:ascii="Tahoma" w:hAnsi="Tahoma" w:cs="Tahoma"/>
                <w:sz w:val="18"/>
                <w:szCs w:val="18"/>
              </w:rPr>
              <w:t>0,70%</w:t>
            </w:r>
          </w:p>
        </w:tc>
        <w:tc>
          <w:tcPr>
            <w:tcW w:w="1417" w:type="dxa"/>
          </w:tcPr>
          <w:p w14:paraId="1C933ECF" w14:textId="26BD8518" w:rsidR="005F33BC" w:rsidRPr="002167D6" w:rsidRDefault="005F33BC" w:rsidP="005F33BC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2167D6">
              <w:rPr>
                <w:rFonts w:ascii="Tahoma" w:hAnsi="Tahoma" w:cs="Tahoma"/>
                <w:sz w:val="18"/>
                <w:szCs w:val="18"/>
              </w:rPr>
              <w:t>0,70%</w:t>
            </w:r>
          </w:p>
        </w:tc>
        <w:tc>
          <w:tcPr>
            <w:tcW w:w="1418" w:type="dxa"/>
            <w:gridSpan w:val="2"/>
          </w:tcPr>
          <w:p w14:paraId="1C933ED0" w14:textId="6EC19C41" w:rsidR="005F33BC" w:rsidRPr="002167D6" w:rsidRDefault="005F33BC" w:rsidP="005F33BC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2167D6">
              <w:rPr>
                <w:rFonts w:ascii="Tahoma" w:hAnsi="Tahoma" w:cs="Tahoma"/>
                <w:sz w:val="18"/>
                <w:szCs w:val="18"/>
              </w:rPr>
              <w:t>0,70%</w:t>
            </w:r>
          </w:p>
        </w:tc>
        <w:tc>
          <w:tcPr>
            <w:tcW w:w="1275" w:type="dxa"/>
          </w:tcPr>
          <w:p w14:paraId="1C933ED1" w14:textId="18599A8A" w:rsidR="005F33BC" w:rsidRPr="002167D6" w:rsidRDefault="005F33BC" w:rsidP="005F33BC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2167D6">
              <w:rPr>
                <w:rFonts w:ascii="Tahoma" w:hAnsi="Tahoma" w:cs="Tahoma"/>
                <w:b/>
                <w:bCs/>
                <w:sz w:val="18"/>
                <w:szCs w:val="18"/>
              </w:rPr>
              <w:t>0,70%</w:t>
            </w:r>
          </w:p>
        </w:tc>
      </w:tr>
      <w:tr w:rsidR="00B25220" w:rsidRPr="002167D6" w14:paraId="1C933EDA" w14:textId="77777777" w:rsidTr="002167D6">
        <w:trPr>
          <w:trHeight w:val="67"/>
        </w:trPr>
        <w:tc>
          <w:tcPr>
            <w:tcW w:w="1276" w:type="dxa"/>
            <w:gridSpan w:val="2"/>
            <w:shd w:val="clear" w:color="auto" w:fill="C1E4F5"/>
            <w:vAlign w:val="center"/>
          </w:tcPr>
          <w:p w14:paraId="1C933ED3" w14:textId="21CCDDA5" w:rsidR="00B25220" w:rsidRPr="002167D6" w:rsidRDefault="00B25220" w:rsidP="00B25220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2167D6">
              <w:rPr>
                <w:rFonts w:ascii="Tahoma" w:hAnsi="Tahoma" w:cs="Tahoma"/>
                <w:b/>
                <w:sz w:val="18"/>
                <w:szCs w:val="18"/>
              </w:rPr>
              <w:t>BRECHA</w:t>
            </w:r>
          </w:p>
        </w:tc>
        <w:tc>
          <w:tcPr>
            <w:tcW w:w="1418" w:type="dxa"/>
            <w:shd w:val="clear" w:color="auto" w:fill="C1E4F5"/>
          </w:tcPr>
          <w:p w14:paraId="1C933ED4" w14:textId="360D6CD4" w:rsidR="00B25220" w:rsidRPr="002167D6" w:rsidRDefault="00B25220" w:rsidP="00B25220">
            <w:pPr>
              <w:spacing w:after="0" w:line="240" w:lineRule="auto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2167D6">
              <w:rPr>
                <w:rFonts w:ascii="Tahoma" w:hAnsi="Tahoma" w:cs="Tahoma"/>
                <w:b/>
                <w:sz w:val="18"/>
                <w:szCs w:val="18"/>
              </w:rPr>
              <w:t xml:space="preserve">14.916.223 </w:t>
            </w:r>
          </w:p>
        </w:tc>
        <w:tc>
          <w:tcPr>
            <w:tcW w:w="1417" w:type="dxa"/>
            <w:shd w:val="clear" w:color="auto" w:fill="C1E4F5"/>
          </w:tcPr>
          <w:p w14:paraId="1C933ED5" w14:textId="3C14D6F5" w:rsidR="00B25220" w:rsidRPr="002167D6" w:rsidRDefault="00B25220" w:rsidP="00B25220">
            <w:pPr>
              <w:spacing w:after="0" w:line="240" w:lineRule="auto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2167D6">
              <w:rPr>
                <w:rFonts w:ascii="Tahoma" w:hAnsi="Tahoma" w:cs="Tahoma"/>
                <w:b/>
                <w:sz w:val="18"/>
                <w:szCs w:val="18"/>
              </w:rPr>
              <w:t xml:space="preserve">13.104.409 </w:t>
            </w:r>
          </w:p>
        </w:tc>
        <w:tc>
          <w:tcPr>
            <w:tcW w:w="1418" w:type="dxa"/>
            <w:shd w:val="clear" w:color="auto" w:fill="C1E4F5"/>
          </w:tcPr>
          <w:p w14:paraId="1C933ED6" w14:textId="06875BF6" w:rsidR="00B25220" w:rsidRPr="002167D6" w:rsidRDefault="00B25220" w:rsidP="00B25220">
            <w:pPr>
              <w:spacing w:after="0" w:line="240" w:lineRule="auto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2167D6">
              <w:rPr>
                <w:rFonts w:ascii="Tahoma" w:hAnsi="Tahoma" w:cs="Tahoma"/>
                <w:b/>
                <w:sz w:val="18"/>
                <w:szCs w:val="18"/>
              </w:rPr>
              <w:t>12.852.203</w:t>
            </w:r>
          </w:p>
        </w:tc>
        <w:tc>
          <w:tcPr>
            <w:tcW w:w="1417" w:type="dxa"/>
            <w:shd w:val="clear" w:color="auto" w:fill="C1E4F5"/>
          </w:tcPr>
          <w:p w14:paraId="1C933ED7" w14:textId="11DF8F83" w:rsidR="00B25220" w:rsidRPr="002167D6" w:rsidRDefault="00B25220" w:rsidP="00B25220">
            <w:pPr>
              <w:spacing w:after="0" w:line="240" w:lineRule="auto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2167D6">
              <w:rPr>
                <w:rFonts w:ascii="Tahoma" w:hAnsi="Tahoma" w:cs="Tahoma"/>
                <w:b/>
                <w:sz w:val="18"/>
                <w:szCs w:val="18"/>
              </w:rPr>
              <w:t xml:space="preserve">12.722.765 </w:t>
            </w:r>
          </w:p>
        </w:tc>
        <w:tc>
          <w:tcPr>
            <w:tcW w:w="1418" w:type="dxa"/>
            <w:gridSpan w:val="2"/>
            <w:shd w:val="clear" w:color="auto" w:fill="C1E4F5"/>
          </w:tcPr>
          <w:p w14:paraId="1C933ED8" w14:textId="48914F55" w:rsidR="00B25220" w:rsidRPr="002167D6" w:rsidRDefault="00B25220" w:rsidP="00B25220">
            <w:pPr>
              <w:spacing w:after="0" w:line="240" w:lineRule="auto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2167D6">
              <w:rPr>
                <w:rFonts w:ascii="Tahoma" w:hAnsi="Tahoma" w:cs="Tahoma"/>
                <w:b/>
                <w:sz w:val="18"/>
                <w:szCs w:val="18"/>
              </w:rPr>
              <w:t>12.701.834</w:t>
            </w:r>
          </w:p>
        </w:tc>
        <w:tc>
          <w:tcPr>
            <w:tcW w:w="1275" w:type="dxa"/>
            <w:shd w:val="clear" w:color="auto" w:fill="FFC000"/>
          </w:tcPr>
          <w:p w14:paraId="1C933ED9" w14:textId="099D594F" w:rsidR="00B25220" w:rsidRPr="002167D6" w:rsidRDefault="00B25220" w:rsidP="00B25220">
            <w:pPr>
              <w:spacing w:after="0" w:line="240" w:lineRule="auto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2167D6">
              <w:rPr>
                <w:rFonts w:ascii="Tahoma" w:hAnsi="Tahoma" w:cs="Tahoma"/>
                <w:b/>
                <w:sz w:val="18"/>
                <w:szCs w:val="18"/>
              </w:rPr>
              <w:t xml:space="preserve">12.846.267 </w:t>
            </w:r>
          </w:p>
        </w:tc>
      </w:tr>
    </w:tbl>
    <w:p w14:paraId="78C64721" w14:textId="77777777" w:rsidR="005F33BC" w:rsidRPr="002167D6" w:rsidRDefault="005F33BC">
      <w:pPr>
        <w:spacing w:before="160"/>
        <w:ind w:left="708"/>
        <w:jc w:val="both"/>
        <w:rPr>
          <w:rFonts w:ascii="Tahoma" w:hAnsi="Tahoma" w:cs="Tahoma"/>
          <w:b/>
          <w:sz w:val="20"/>
          <w:szCs w:val="20"/>
        </w:rPr>
      </w:pPr>
    </w:p>
    <w:p w14:paraId="1C933EDB" w14:textId="75C97D73" w:rsidR="009E7E2F" w:rsidRPr="002167D6" w:rsidRDefault="008A0AEC">
      <w:pPr>
        <w:spacing w:before="160"/>
        <w:ind w:left="708"/>
        <w:jc w:val="both"/>
        <w:rPr>
          <w:rFonts w:ascii="Tahoma" w:hAnsi="Tahoma" w:cs="Tahoma"/>
          <w:sz w:val="20"/>
          <w:szCs w:val="20"/>
        </w:rPr>
      </w:pPr>
      <w:r w:rsidRPr="002167D6">
        <w:rPr>
          <w:rFonts w:ascii="Tahoma" w:hAnsi="Tahoma" w:cs="Tahoma"/>
          <w:b/>
          <w:sz w:val="20"/>
          <w:szCs w:val="20"/>
        </w:rPr>
        <w:t>6.4</w:t>
      </w:r>
      <w:r w:rsidR="00966084" w:rsidRPr="002167D6">
        <w:rPr>
          <w:rFonts w:ascii="Tahoma" w:hAnsi="Tahoma" w:cs="Tahoma"/>
          <w:b/>
          <w:sz w:val="20"/>
          <w:szCs w:val="20"/>
        </w:rPr>
        <w:t>.</w:t>
      </w:r>
      <w:r w:rsidR="00966084" w:rsidRPr="002167D6">
        <w:rPr>
          <w:rFonts w:ascii="Tahoma" w:hAnsi="Tahoma" w:cs="Tahoma"/>
          <w:sz w:val="20"/>
          <w:szCs w:val="20"/>
        </w:rPr>
        <w:t xml:space="preserve"> Esa brecha de 13 millones representa, por ejemplo, dejar de realizar </w:t>
      </w:r>
      <w:r w:rsidR="00966084" w:rsidRPr="002167D6">
        <w:rPr>
          <w:rFonts w:ascii="Tahoma" w:hAnsi="Tahoma" w:cs="Tahoma"/>
          <w:b/>
          <w:sz w:val="20"/>
          <w:szCs w:val="20"/>
        </w:rPr>
        <w:t>el equivalente a 1</w:t>
      </w:r>
      <w:r w:rsidR="008110F8" w:rsidRPr="002167D6">
        <w:rPr>
          <w:rFonts w:ascii="Tahoma" w:hAnsi="Tahoma" w:cs="Tahoma"/>
          <w:b/>
          <w:sz w:val="20"/>
          <w:szCs w:val="20"/>
        </w:rPr>
        <w:t>07</w:t>
      </w:r>
      <w:r w:rsidR="00966084" w:rsidRPr="002167D6">
        <w:rPr>
          <w:rFonts w:ascii="Tahoma" w:hAnsi="Tahoma" w:cs="Tahoma"/>
          <w:b/>
          <w:sz w:val="20"/>
          <w:szCs w:val="20"/>
        </w:rPr>
        <w:t xml:space="preserve"> proyectos, o 6</w:t>
      </w:r>
      <w:r w:rsidR="00CF37DD" w:rsidRPr="002167D6">
        <w:rPr>
          <w:rFonts w:ascii="Tahoma" w:hAnsi="Tahoma" w:cs="Tahoma"/>
          <w:b/>
          <w:sz w:val="20"/>
          <w:szCs w:val="20"/>
        </w:rPr>
        <w:t>4</w:t>
      </w:r>
      <w:r w:rsidR="00966084" w:rsidRPr="002167D6">
        <w:rPr>
          <w:rFonts w:ascii="Tahoma" w:hAnsi="Tahoma" w:cs="Tahoma"/>
          <w:b/>
          <w:sz w:val="20"/>
          <w:szCs w:val="20"/>
        </w:rPr>
        <w:t xml:space="preserve"> programas </w:t>
      </w:r>
      <w:r w:rsidR="00966084" w:rsidRPr="002167D6">
        <w:rPr>
          <w:rFonts w:ascii="Tahoma" w:hAnsi="Tahoma" w:cs="Tahoma"/>
          <w:b/>
          <w:sz w:val="20"/>
          <w:szCs w:val="20"/>
          <w:u w:val="single"/>
        </w:rPr>
        <w:t>anualmente</w:t>
      </w:r>
      <w:r w:rsidR="00966084" w:rsidRPr="002167D6">
        <w:rPr>
          <w:rFonts w:ascii="Tahoma" w:hAnsi="Tahoma" w:cs="Tahoma"/>
          <w:sz w:val="20"/>
          <w:szCs w:val="20"/>
        </w:rPr>
        <w:t xml:space="preserve"> (suponiendo los mismos montos máximos que actualmente). La brecha acumulada 2026-2030 ascendería a </w:t>
      </w:r>
      <w:r w:rsidR="0031277F" w:rsidRPr="002167D6">
        <w:rPr>
          <w:rFonts w:ascii="Tahoma" w:hAnsi="Tahoma" w:cs="Tahoma"/>
          <w:sz w:val="20"/>
          <w:szCs w:val="20"/>
        </w:rPr>
        <w:t>64</w:t>
      </w:r>
      <w:r w:rsidR="00966084" w:rsidRPr="002167D6">
        <w:rPr>
          <w:rFonts w:ascii="Tahoma" w:hAnsi="Tahoma" w:cs="Tahoma"/>
          <w:sz w:val="20"/>
          <w:szCs w:val="20"/>
        </w:rPr>
        <w:t xml:space="preserve"> millones que no se destinan a cooperación.</w:t>
      </w:r>
    </w:p>
    <w:p w14:paraId="1C933EDC" w14:textId="192739F4" w:rsidR="009E7E2F" w:rsidRPr="002167D6" w:rsidRDefault="008A0AEC">
      <w:pPr>
        <w:spacing w:before="160"/>
        <w:ind w:left="708"/>
        <w:jc w:val="both"/>
        <w:rPr>
          <w:rFonts w:ascii="Tahoma" w:hAnsi="Tahoma" w:cs="Tahoma"/>
          <w:sz w:val="20"/>
          <w:szCs w:val="20"/>
        </w:rPr>
      </w:pPr>
      <w:r w:rsidRPr="002167D6">
        <w:rPr>
          <w:rFonts w:ascii="Tahoma" w:hAnsi="Tahoma" w:cs="Tahoma"/>
          <w:b/>
          <w:sz w:val="20"/>
          <w:szCs w:val="20"/>
        </w:rPr>
        <w:t>6.5</w:t>
      </w:r>
      <w:r w:rsidR="00966084" w:rsidRPr="002167D6">
        <w:rPr>
          <w:rFonts w:ascii="Tahoma" w:hAnsi="Tahoma" w:cs="Tahoma"/>
          <w:b/>
          <w:sz w:val="20"/>
          <w:szCs w:val="20"/>
        </w:rPr>
        <w:t>.</w:t>
      </w:r>
      <w:r w:rsidR="00966084" w:rsidRPr="002167D6">
        <w:rPr>
          <w:rFonts w:ascii="Tahoma" w:hAnsi="Tahoma" w:cs="Tahoma"/>
          <w:sz w:val="20"/>
          <w:szCs w:val="20"/>
        </w:rPr>
        <w:t xml:space="preserve"> Existe </w:t>
      </w:r>
      <w:r w:rsidR="00966084" w:rsidRPr="002167D6">
        <w:rPr>
          <w:rFonts w:ascii="Tahoma" w:hAnsi="Tahoma" w:cs="Tahoma"/>
          <w:b/>
          <w:sz w:val="20"/>
          <w:szCs w:val="20"/>
        </w:rPr>
        <w:t>capacidad suficiente</w:t>
      </w:r>
      <w:r w:rsidR="00966084" w:rsidRPr="002167D6">
        <w:rPr>
          <w:rFonts w:ascii="Tahoma" w:hAnsi="Tahoma" w:cs="Tahoma"/>
          <w:sz w:val="20"/>
          <w:szCs w:val="20"/>
        </w:rPr>
        <w:t xml:space="preserve"> entre las </w:t>
      </w:r>
      <w:r w:rsidR="00466F05" w:rsidRPr="002167D6">
        <w:rPr>
          <w:rFonts w:ascii="Tahoma" w:hAnsi="Tahoma" w:cs="Tahoma"/>
          <w:sz w:val="20"/>
          <w:szCs w:val="20"/>
        </w:rPr>
        <w:t>ONGD</w:t>
      </w:r>
      <w:r w:rsidR="00966084" w:rsidRPr="002167D6">
        <w:rPr>
          <w:rFonts w:ascii="Tahoma" w:hAnsi="Tahoma" w:cs="Tahoma"/>
          <w:sz w:val="20"/>
          <w:szCs w:val="20"/>
        </w:rPr>
        <w:t xml:space="preserve"> navarras para </w:t>
      </w:r>
      <w:r w:rsidR="00CF37DD" w:rsidRPr="002167D6">
        <w:rPr>
          <w:rFonts w:ascii="Tahoma" w:hAnsi="Tahoma" w:cs="Tahoma"/>
          <w:sz w:val="20"/>
          <w:szCs w:val="20"/>
        </w:rPr>
        <w:t>canalizar</w:t>
      </w:r>
      <w:r w:rsidR="00966084" w:rsidRPr="002167D6">
        <w:rPr>
          <w:rFonts w:ascii="Tahoma" w:hAnsi="Tahoma" w:cs="Tahoma"/>
          <w:sz w:val="20"/>
          <w:szCs w:val="20"/>
        </w:rPr>
        <w:t xml:space="preserve"> un aumento del presupuesto</w:t>
      </w:r>
      <w:r w:rsidR="00CF37DD" w:rsidRPr="002167D6">
        <w:rPr>
          <w:rFonts w:ascii="Tahoma" w:hAnsi="Tahoma" w:cs="Tahoma"/>
          <w:sz w:val="20"/>
          <w:szCs w:val="20"/>
        </w:rPr>
        <w:t xml:space="preserve"> hacia las poblaciones con las que colaboramos</w:t>
      </w:r>
      <w:r w:rsidR="00966084" w:rsidRPr="002167D6">
        <w:rPr>
          <w:rFonts w:ascii="Tahoma" w:hAnsi="Tahoma" w:cs="Tahoma"/>
          <w:sz w:val="20"/>
          <w:szCs w:val="20"/>
        </w:rPr>
        <w:t>. Si analizamos las últimas convocatorias relativas al III Plan Director</w:t>
      </w:r>
      <w:r w:rsidR="00610CDE" w:rsidRPr="002167D6">
        <w:rPr>
          <w:rFonts w:ascii="Tahoma" w:hAnsi="Tahoma" w:cs="Tahoma"/>
          <w:sz w:val="20"/>
          <w:szCs w:val="20"/>
        </w:rPr>
        <w:t xml:space="preserve"> (2021-23)</w:t>
      </w:r>
      <w:r w:rsidR="00966084" w:rsidRPr="002167D6">
        <w:rPr>
          <w:rFonts w:ascii="Tahoma" w:hAnsi="Tahoma" w:cs="Tahoma"/>
          <w:sz w:val="20"/>
          <w:szCs w:val="20"/>
        </w:rPr>
        <w:t>:</w:t>
      </w:r>
    </w:p>
    <w:p w14:paraId="1C933EDD" w14:textId="426C39A5" w:rsidR="009E7E2F" w:rsidRPr="002167D6" w:rsidRDefault="00966084">
      <w:pPr>
        <w:numPr>
          <w:ilvl w:val="0"/>
          <w:numId w:val="2"/>
        </w:numPr>
        <w:spacing w:before="160"/>
        <w:jc w:val="both"/>
        <w:rPr>
          <w:rFonts w:ascii="Tahoma" w:hAnsi="Tahoma" w:cs="Tahoma"/>
          <w:sz w:val="20"/>
          <w:szCs w:val="20"/>
        </w:rPr>
      </w:pPr>
      <w:r w:rsidRPr="002167D6">
        <w:rPr>
          <w:rFonts w:ascii="Tahoma" w:hAnsi="Tahoma" w:cs="Tahoma"/>
          <w:sz w:val="20"/>
          <w:szCs w:val="20"/>
        </w:rPr>
        <w:t>71 propuestas de cooperación y 10 de educación para el desarrollo han sido aprobadas y no han sido financiadas por falta de dotación presupuestaria.</w:t>
      </w:r>
      <w:r w:rsidR="00610CDE" w:rsidRPr="002167D6">
        <w:rPr>
          <w:rFonts w:ascii="Tahoma" w:hAnsi="Tahoma" w:cs="Tahoma"/>
          <w:sz w:val="20"/>
          <w:szCs w:val="20"/>
        </w:rPr>
        <w:t xml:space="preserve"> Y eso teniendo en cuenta que hay limitaciones </w:t>
      </w:r>
      <w:r w:rsidR="007D527B" w:rsidRPr="002167D6">
        <w:rPr>
          <w:rFonts w:ascii="Tahoma" w:hAnsi="Tahoma" w:cs="Tahoma"/>
          <w:sz w:val="20"/>
          <w:szCs w:val="20"/>
        </w:rPr>
        <w:t>al número de propuestas que cada organización puede presentar.</w:t>
      </w:r>
    </w:p>
    <w:p w14:paraId="1C933EDE" w14:textId="1E6E5806" w:rsidR="009E7E2F" w:rsidRPr="002167D6" w:rsidRDefault="00966084">
      <w:pPr>
        <w:numPr>
          <w:ilvl w:val="0"/>
          <w:numId w:val="2"/>
        </w:numPr>
        <w:spacing w:before="160"/>
        <w:jc w:val="both"/>
        <w:rPr>
          <w:rFonts w:ascii="Tahoma" w:hAnsi="Tahoma" w:cs="Tahoma"/>
          <w:sz w:val="20"/>
          <w:szCs w:val="20"/>
        </w:rPr>
      </w:pPr>
      <w:r w:rsidRPr="002167D6">
        <w:rPr>
          <w:rFonts w:ascii="Tahoma" w:hAnsi="Tahoma" w:cs="Tahoma"/>
          <w:sz w:val="20"/>
          <w:szCs w:val="20"/>
        </w:rPr>
        <w:t xml:space="preserve">Las 81 propuestas representan un total de 10.131.000 euros que podrían haberse gestionado si hubiera habido presupuesto con el fin </w:t>
      </w:r>
      <w:r w:rsidR="002167D6" w:rsidRPr="002167D6">
        <w:rPr>
          <w:rFonts w:ascii="Tahoma" w:hAnsi="Tahoma" w:cs="Tahoma"/>
          <w:sz w:val="20"/>
          <w:szCs w:val="20"/>
        </w:rPr>
        <w:t>de apoyar</w:t>
      </w:r>
      <w:r w:rsidRPr="002167D6">
        <w:rPr>
          <w:rFonts w:ascii="Tahoma" w:hAnsi="Tahoma" w:cs="Tahoma"/>
          <w:sz w:val="20"/>
          <w:szCs w:val="20"/>
        </w:rPr>
        <w:t xml:space="preserve"> el empoderamiento de las mujeres, los Derechos Humanos, la lucha contra el cambio climático y el efecto en las personas.</w:t>
      </w:r>
    </w:p>
    <w:p w14:paraId="1C933EDF" w14:textId="19AB83AC" w:rsidR="009E7E2F" w:rsidRPr="002167D6" w:rsidRDefault="00966084">
      <w:pPr>
        <w:numPr>
          <w:ilvl w:val="0"/>
          <w:numId w:val="2"/>
        </w:numPr>
        <w:spacing w:before="160"/>
        <w:jc w:val="both"/>
        <w:rPr>
          <w:rFonts w:ascii="Tahoma" w:hAnsi="Tahoma" w:cs="Tahoma"/>
          <w:sz w:val="20"/>
          <w:szCs w:val="20"/>
        </w:rPr>
      </w:pPr>
      <w:r w:rsidRPr="002167D6">
        <w:rPr>
          <w:rFonts w:ascii="Tahoma" w:hAnsi="Tahoma" w:cs="Tahoma"/>
          <w:sz w:val="20"/>
          <w:szCs w:val="20"/>
        </w:rPr>
        <w:t xml:space="preserve">La puntuación media de los programas aprobados </w:t>
      </w:r>
      <w:r w:rsidR="007D527B" w:rsidRPr="002167D6">
        <w:rPr>
          <w:rFonts w:ascii="Tahoma" w:hAnsi="Tahoma" w:cs="Tahoma"/>
          <w:sz w:val="20"/>
          <w:szCs w:val="20"/>
        </w:rPr>
        <w:t xml:space="preserve">y no financiados </w:t>
      </w:r>
      <w:r w:rsidRPr="002167D6">
        <w:rPr>
          <w:rFonts w:ascii="Tahoma" w:hAnsi="Tahoma" w:cs="Tahoma"/>
          <w:sz w:val="20"/>
          <w:szCs w:val="20"/>
        </w:rPr>
        <w:t>por causas presupuestarias fue de 622, siendo la puntuación mínima exigida de 500.</w:t>
      </w:r>
    </w:p>
    <w:p w14:paraId="39FB55E9" w14:textId="77777777" w:rsidR="002167D6" w:rsidRDefault="002167D6">
      <w:pPr>
        <w:ind w:left="708"/>
        <w:jc w:val="both"/>
        <w:rPr>
          <w:rFonts w:ascii="Tahoma" w:hAnsi="Tahoma" w:cs="Tahoma"/>
          <w:b/>
          <w:sz w:val="20"/>
          <w:szCs w:val="20"/>
        </w:rPr>
      </w:pPr>
    </w:p>
    <w:p w14:paraId="0EB179DD" w14:textId="77777777" w:rsidR="002167D6" w:rsidRDefault="002167D6">
      <w:pPr>
        <w:ind w:left="708"/>
        <w:jc w:val="both"/>
        <w:rPr>
          <w:rFonts w:ascii="Tahoma" w:hAnsi="Tahoma" w:cs="Tahoma"/>
          <w:b/>
          <w:sz w:val="20"/>
          <w:szCs w:val="20"/>
        </w:rPr>
      </w:pPr>
    </w:p>
    <w:p w14:paraId="2087613C" w14:textId="77777777" w:rsidR="002167D6" w:rsidRDefault="002167D6">
      <w:pPr>
        <w:ind w:left="708"/>
        <w:jc w:val="both"/>
        <w:rPr>
          <w:rFonts w:ascii="Tahoma" w:hAnsi="Tahoma" w:cs="Tahoma"/>
          <w:b/>
          <w:sz w:val="20"/>
          <w:szCs w:val="20"/>
        </w:rPr>
      </w:pPr>
    </w:p>
    <w:p w14:paraId="5B7940F8" w14:textId="77777777" w:rsidR="004F6F95" w:rsidRDefault="004F6F95">
      <w:pPr>
        <w:ind w:left="708"/>
        <w:jc w:val="both"/>
        <w:rPr>
          <w:rFonts w:ascii="Tahoma" w:hAnsi="Tahoma" w:cs="Tahoma"/>
          <w:b/>
          <w:sz w:val="20"/>
          <w:szCs w:val="20"/>
        </w:rPr>
      </w:pPr>
    </w:p>
    <w:p w14:paraId="7EE21DC3" w14:textId="77777777" w:rsidR="004F6F95" w:rsidRDefault="004F6F95">
      <w:pPr>
        <w:ind w:left="708"/>
        <w:jc w:val="both"/>
        <w:rPr>
          <w:rFonts w:ascii="Tahoma" w:hAnsi="Tahoma" w:cs="Tahoma"/>
          <w:b/>
          <w:sz w:val="20"/>
          <w:szCs w:val="20"/>
        </w:rPr>
      </w:pPr>
    </w:p>
    <w:p w14:paraId="6D1DF093" w14:textId="77777777" w:rsidR="004F6F95" w:rsidRDefault="004F6F95">
      <w:pPr>
        <w:ind w:left="708"/>
        <w:jc w:val="both"/>
        <w:rPr>
          <w:rFonts w:ascii="Tahoma" w:hAnsi="Tahoma" w:cs="Tahoma"/>
          <w:b/>
          <w:sz w:val="20"/>
          <w:szCs w:val="20"/>
        </w:rPr>
      </w:pPr>
    </w:p>
    <w:p w14:paraId="09E6D9E9" w14:textId="77777777" w:rsidR="002167D6" w:rsidRDefault="002167D6">
      <w:pPr>
        <w:ind w:left="708"/>
        <w:jc w:val="both"/>
        <w:rPr>
          <w:rFonts w:ascii="Tahoma" w:hAnsi="Tahoma" w:cs="Tahoma"/>
          <w:b/>
          <w:sz w:val="20"/>
          <w:szCs w:val="20"/>
        </w:rPr>
      </w:pPr>
    </w:p>
    <w:p w14:paraId="1C933EE0" w14:textId="414D0171" w:rsidR="009E7E2F" w:rsidRPr="002167D6" w:rsidRDefault="008A0AEC">
      <w:pPr>
        <w:ind w:left="708"/>
        <w:jc w:val="both"/>
        <w:rPr>
          <w:rFonts w:ascii="Tahoma" w:hAnsi="Tahoma" w:cs="Tahoma"/>
          <w:sz w:val="20"/>
          <w:szCs w:val="20"/>
        </w:rPr>
      </w:pPr>
      <w:r w:rsidRPr="002167D6">
        <w:rPr>
          <w:rFonts w:ascii="Tahoma" w:hAnsi="Tahoma" w:cs="Tahoma"/>
          <w:b/>
          <w:sz w:val="20"/>
          <w:szCs w:val="20"/>
        </w:rPr>
        <w:lastRenderedPageBreak/>
        <w:t>6.6</w:t>
      </w:r>
      <w:r w:rsidR="00966084" w:rsidRPr="002167D6">
        <w:rPr>
          <w:rFonts w:ascii="Tahoma" w:hAnsi="Tahoma" w:cs="Tahoma"/>
          <w:b/>
          <w:sz w:val="20"/>
          <w:szCs w:val="20"/>
        </w:rPr>
        <w:t>.</w:t>
      </w:r>
      <w:r w:rsidR="00966084" w:rsidRPr="002167D6">
        <w:rPr>
          <w:rFonts w:ascii="Tahoma" w:hAnsi="Tahoma" w:cs="Tahoma"/>
          <w:sz w:val="20"/>
          <w:szCs w:val="20"/>
        </w:rPr>
        <w:t xml:space="preserve"> El incremento anual del presupuesto de cooperación </w:t>
      </w:r>
      <w:r w:rsidR="00966084" w:rsidRPr="002167D6">
        <w:rPr>
          <w:rFonts w:ascii="Tahoma" w:hAnsi="Tahoma" w:cs="Tahoma"/>
          <w:b/>
          <w:sz w:val="20"/>
          <w:szCs w:val="20"/>
        </w:rPr>
        <w:t>se reduce sensiblemente</w:t>
      </w:r>
      <w:r w:rsidR="00966084" w:rsidRPr="002167D6">
        <w:rPr>
          <w:rFonts w:ascii="Tahoma" w:hAnsi="Tahoma" w:cs="Tahoma"/>
          <w:sz w:val="20"/>
          <w:szCs w:val="20"/>
        </w:rPr>
        <w:t xml:space="preserve"> respecto al previsto en el III Plan Director, pasando de 2 millones </w:t>
      </w:r>
      <w:r w:rsidR="00CF37DD" w:rsidRPr="002167D6">
        <w:rPr>
          <w:rFonts w:ascii="Tahoma" w:hAnsi="Tahoma" w:cs="Tahoma"/>
          <w:sz w:val="20"/>
          <w:szCs w:val="20"/>
        </w:rPr>
        <w:t xml:space="preserve">al </w:t>
      </w:r>
      <w:r w:rsidR="00966084" w:rsidRPr="002167D6">
        <w:rPr>
          <w:rFonts w:ascii="Tahoma" w:hAnsi="Tahoma" w:cs="Tahoma"/>
          <w:sz w:val="20"/>
          <w:szCs w:val="20"/>
        </w:rPr>
        <w:t>año a poco</w:t>
      </w:r>
      <w:r w:rsidR="000B47A5" w:rsidRPr="002167D6">
        <w:rPr>
          <w:rFonts w:ascii="Tahoma" w:hAnsi="Tahoma" w:cs="Tahoma"/>
          <w:sz w:val="20"/>
          <w:szCs w:val="20"/>
        </w:rPr>
        <w:t xml:space="preserve"> menos que estancarse en 202</w:t>
      </w:r>
      <w:r w:rsidR="0024190B" w:rsidRPr="002167D6">
        <w:rPr>
          <w:rFonts w:ascii="Tahoma" w:hAnsi="Tahoma" w:cs="Tahoma"/>
          <w:sz w:val="20"/>
          <w:szCs w:val="20"/>
        </w:rPr>
        <w:t>5 y 2026 y recuperándose en 2026 y 2027</w:t>
      </w:r>
      <w:r w:rsidR="00CF37DD" w:rsidRPr="002167D6">
        <w:rPr>
          <w:rFonts w:ascii="Tahoma" w:hAnsi="Tahoma" w:cs="Tahoma"/>
          <w:sz w:val="20"/>
          <w:szCs w:val="20"/>
        </w:rPr>
        <w:t>,</w:t>
      </w:r>
      <w:r w:rsidR="0024190B" w:rsidRPr="002167D6">
        <w:rPr>
          <w:rFonts w:ascii="Tahoma" w:hAnsi="Tahoma" w:cs="Tahoma"/>
          <w:sz w:val="20"/>
          <w:szCs w:val="20"/>
        </w:rPr>
        <w:t xml:space="preserve"> pero siempre por debajo de los 2 millones. </w:t>
      </w:r>
    </w:p>
    <w:p w14:paraId="067E3913" w14:textId="77777777" w:rsidR="00CF37DD" w:rsidRPr="002167D6" w:rsidRDefault="00CF37DD">
      <w:pPr>
        <w:ind w:left="708"/>
        <w:jc w:val="both"/>
        <w:rPr>
          <w:rFonts w:ascii="Tahoma" w:hAnsi="Tahoma" w:cs="Tahoma"/>
          <w:sz w:val="20"/>
          <w:szCs w:val="20"/>
        </w:rPr>
      </w:pPr>
    </w:p>
    <w:tbl>
      <w:tblPr>
        <w:tblStyle w:val="a1"/>
        <w:tblW w:w="66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2003"/>
        <w:gridCol w:w="2126"/>
        <w:gridCol w:w="407"/>
        <w:gridCol w:w="1134"/>
      </w:tblGrid>
      <w:tr w:rsidR="00342437" w:rsidRPr="002167D6" w14:paraId="1C933EE4" w14:textId="52B9FE9D" w:rsidTr="002167D6">
        <w:trPr>
          <w:trHeight w:val="220"/>
          <w:jc w:val="center"/>
        </w:trPr>
        <w:tc>
          <w:tcPr>
            <w:tcW w:w="988" w:type="dxa"/>
            <w:vAlign w:val="center"/>
          </w:tcPr>
          <w:p w14:paraId="1C933EE1" w14:textId="77777777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2167D6">
              <w:rPr>
                <w:rFonts w:ascii="Tahoma" w:hAnsi="Tahoma" w:cs="Tahoma"/>
                <w:b/>
                <w:sz w:val="20"/>
                <w:szCs w:val="20"/>
              </w:rPr>
              <w:t>Año</w:t>
            </w:r>
          </w:p>
        </w:tc>
        <w:tc>
          <w:tcPr>
            <w:tcW w:w="2003" w:type="dxa"/>
            <w:vAlign w:val="center"/>
          </w:tcPr>
          <w:p w14:paraId="1C933EE2" w14:textId="77777777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2167D6">
              <w:rPr>
                <w:rFonts w:ascii="Tahoma" w:hAnsi="Tahoma" w:cs="Tahoma"/>
                <w:b/>
                <w:sz w:val="20"/>
                <w:szCs w:val="20"/>
              </w:rPr>
              <w:t>Ppto</w:t>
            </w:r>
            <w:proofErr w:type="spellEnd"/>
            <w:r w:rsidRPr="002167D6">
              <w:rPr>
                <w:rFonts w:ascii="Tahoma" w:hAnsi="Tahoma" w:cs="Tahoma"/>
                <w:b/>
                <w:sz w:val="20"/>
                <w:szCs w:val="20"/>
              </w:rPr>
              <w:t xml:space="preserve"> previsto en PD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14:paraId="1C933EE3" w14:textId="77777777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2167D6">
              <w:rPr>
                <w:rFonts w:ascii="Tahoma" w:hAnsi="Tahoma" w:cs="Tahoma"/>
                <w:b/>
                <w:sz w:val="20"/>
                <w:szCs w:val="20"/>
              </w:rPr>
              <w:t>Variación</w:t>
            </w: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F3306D" w14:textId="77777777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469A72D" w14:textId="7129857E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342437" w:rsidRPr="002167D6" w14:paraId="1C933EE8" w14:textId="4E6DBEC9" w:rsidTr="002167D6">
        <w:trPr>
          <w:trHeight w:val="220"/>
          <w:jc w:val="center"/>
        </w:trPr>
        <w:tc>
          <w:tcPr>
            <w:tcW w:w="988" w:type="dxa"/>
            <w:vAlign w:val="center"/>
          </w:tcPr>
          <w:p w14:paraId="1C933EE5" w14:textId="77777777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2167D6">
              <w:rPr>
                <w:rFonts w:ascii="Tahoma" w:hAnsi="Tahoma" w:cs="Tahoma"/>
                <w:b/>
                <w:sz w:val="20"/>
                <w:szCs w:val="20"/>
              </w:rPr>
              <w:t>2021</w:t>
            </w:r>
          </w:p>
        </w:tc>
        <w:tc>
          <w:tcPr>
            <w:tcW w:w="2003" w:type="dxa"/>
          </w:tcPr>
          <w:p w14:paraId="1C933EE6" w14:textId="77777777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2167D6">
              <w:rPr>
                <w:rFonts w:ascii="Tahoma" w:hAnsi="Tahoma" w:cs="Tahoma"/>
                <w:sz w:val="20"/>
                <w:szCs w:val="20"/>
              </w:rPr>
              <w:t>13.636.682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1C933EE7" w14:textId="2C16D9C9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2167D6">
              <w:rPr>
                <w:rFonts w:ascii="Tahoma" w:hAnsi="Tahoma" w:cs="Tahoma"/>
                <w:sz w:val="20"/>
                <w:szCs w:val="20"/>
              </w:rPr>
              <w:t>2.363.318</w:t>
            </w: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933876" w14:textId="77777777" w:rsidR="00342437" w:rsidRPr="002167D6" w:rsidRDefault="00342437" w:rsidP="00342437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3D090C" w14:textId="74F24D7A" w:rsidR="00342437" w:rsidRPr="002167D6" w:rsidRDefault="00342437" w:rsidP="00342437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42437" w:rsidRPr="002167D6" w14:paraId="1C933EEC" w14:textId="0D58B17A" w:rsidTr="002167D6">
        <w:trPr>
          <w:trHeight w:val="220"/>
          <w:jc w:val="center"/>
        </w:trPr>
        <w:tc>
          <w:tcPr>
            <w:tcW w:w="988" w:type="dxa"/>
            <w:vAlign w:val="center"/>
          </w:tcPr>
          <w:p w14:paraId="1C933EE9" w14:textId="77777777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2167D6">
              <w:rPr>
                <w:rFonts w:ascii="Tahoma" w:hAnsi="Tahoma" w:cs="Tahoma"/>
                <w:b/>
                <w:sz w:val="20"/>
                <w:szCs w:val="20"/>
              </w:rPr>
              <w:t>2022</w:t>
            </w:r>
          </w:p>
        </w:tc>
        <w:tc>
          <w:tcPr>
            <w:tcW w:w="2003" w:type="dxa"/>
          </w:tcPr>
          <w:p w14:paraId="1C933EEA" w14:textId="77777777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2167D6">
              <w:rPr>
                <w:rFonts w:ascii="Tahoma" w:hAnsi="Tahoma" w:cs="Tahoma"/>
                <w:sz w:val="20"/>
                <w:szCs w:val="20"/>
              </w:rPr>
              <w:t>16.000.000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1C933EEB" w14:textId="3C74B177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2167D6">
              <w:rPr>
                <w:rFonts w:ascii="Tahoma" w:hAnsi="Tahoma" w:cs="Tahoma"/>
                <w:sz w:val="20"/>
                <w:szCs w:val="20"/>
              </w:rPr>
              <w:t>2.000.000</w:t>
            </w: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3C8BDB" w14:textId="77777777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9D4E7E" w14:textId="412B1E77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42437" w:rsidRPr="002167D6" w14:paraId="1C933EF0" w14:textId="5AEAD6FE" w:rsidTr="002167D6">
        <w:trPr>
          <w:trHeight w:val="220"/>
          <w:jc w:val="center"/>
        </w:trPr>
        <w:tc>
          <w:tcPr>
            <w:tcW w:w="988" w:type="dxa"/>
            <w:vAlign w:val="center"/>
          </w:tcPr>
          <w:p w14:paraId="1C933EED" w14:textId="77777777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2167D6">
              <w:rPr>
                <w:rFonts w:ascii="Tahoma" w:hAnsi="Tahoma" w:cs="Tahoma"/>
                <w:b/>
                <w:sz w:val="20"/>
                <w:szCs w:val="20"/>
              </w:rPr>
              <w:t>2023</w:t>
            </w:r>
          </w:p>
        </w:tc>
        <w:tc>
          <w:tcPr>
            <w:tcW w:w="2003" w:type="dxa"/>
          </w:tcPr>
          <w:p w14:paraId="1C933EEE" w14:textId="77777777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2167D6">
              <w:rPr>
                <w:rFonts w:ascii="Tahoma" w:hAnsi="Tahoma" w:cs="Tahoma"/>
                <w:sz w:val="20"/>
                <w:szCs w:val="20"/>
              </w:rPr>
              <w:t>18.000.000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1C933EEF" w14:textId="32721994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2167D6">
              <w:rPr>
                <w:rFonts w:ascii="Tahoma" w:hAnsi="Tahoma" w:cs="Tahoma"/>
                <w:sz w:val="20"/>
                <w:szCs w:val="20"/>
              </w:rPr>
              <w:t>2.000.000</w:t>
            </w: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BCC614" w14:textId="77777777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E46C149" w14:textId="31FDAC03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42437" w:rsidRPr="002167D6" w14:paraId="1C933EF4" w14:textId="40FB301D" w:rsidTr="002167D6">
        <w:trPr>
          <w:trHeight w:val="220"/>
          <w:jc w:val="center"/>
        </w:trPr>
        <w:tc>
          <w:tcPr>
            <w:tcW w:w="988" w:type="dxa"/>
            <w:vAlign w:val="center"/>
          </w:tcPr>
          <w:p w14:paraId="1C933EF1" w14:textId="77777777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b/>
                <w:color w:val="EE0000"/>
                <w:sz w:val="20"/>
                <w:szCs w:val="20"/>
              </w:rPr>
            </w:pPr>
            <w:r w:rsidRPr="002167D6">
              <w:rPr>
                <w:rFonts w:ascii="Tahoma" w:hAnsi="Tahoma" w:cs="Tahoma"/>
                <w:b/>
                <w:color w:val="EE0000"/>
                <w:sz w:val="20"/>
                <w:szCs w:val="20"/>
              </w:rPr>
              <w:t>2024</w:t>
            </w:r>
          </w:p>
        </w:tc>
        <w:tc>
          <w:tcPr>
            <w:tcW w:w="2003" w:type="dxa"/>
          </w:tcPr>
          <w:p w14:paraId="1C933EF2" w14:textId="77777777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color w:val="EE0000"/>
                <w:sz w:val="20"/>
                <w:szCs w:val="20"/>
              </w:rPr>
            </w:pPr>
            <w:r w:rsidRPr="002167D6">
              <w:rPr>
                <w:rFonts w:ascii="Tahoma" w:hAnsi="Tahoma" w:cs="Tahoma"/>
                <w:color w:val="EE0000"/>
                <w:sz w:val="20"/>
                <w:szCs w:val="20"/>
              </w:rPr>
              <w:t>20.000.000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1C933EF3" w14:textId="2A090B70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color w:val="EE0000"/>
                <w:sz w:val="20"/>
                <w:szCs w:val="20"/>
              </w:rPr>
            </w:pPr>
            <w:r w:rsidRPr="002167D6">
              <w:rPr>
                <w:rFonts w:ascii="Tahoma" w:hAnsi="Tahoma" w:cs="Tahoma"/>
                <w:color w:val="EE0000"/>
                <w:sz w:val="20"/>
                <w:szCs w:val="20"/>
              </w:rPr>
              <w:t>249.021</w:t>
            </w: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32C2321" w14:textId="49593210" w:rsidR="00342437" w:rsidRPr="002167D6" w:rsidRDefault="00342437" w:rsidP="00342437">
            <w:pPr>
              <w:spacing w:after="0" w:line="240" w:lineRule="auto"/>
              <w:rPr>
                <w:rFonts w:ascii="Tahoma" w:hAnsi="Tahoma" w:cs="Tahoma"/>
                <w:noProof/>
                <w:color w:val="EE0000"/>
                <w:sz w:val="20"/>
                <w:szCs w:val="20"/>
              </w:rPr>
            </w:pPr>
            <w:r w:rsidRPr="002167D6">
              <w:rPr>
                <w:rFonts w:ascii="Tahoma" w:hAnsi="Tahoma" w:cs="Tahoma"/>
                <w:noProof/>
                <w:color w:val="EE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65F8103" wp14:editId="1D3BA1E3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-48260</wp:posOffset>
                      </wp:positionV>
                      <wp:extent cx="167640" cy="876300"/>
                      <wp:effectExtent l="0" t="0" r="22860" b="19050"/>
                      <wp:wrapNone/>
                      <wp:docPr id="1883594983" name="Cerrar llav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876300"/>
                              </a:xfrm>
                              <a:prstGeom prst="rightBrace">
                                <a:avLst/>
                              </a:prstGeom>
                              <a:ln w="1270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850045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Cerrar llave 1" o:spid="_x0000_s1026" type="#_x0000_t88" style="position:absolute;margin-left:.65pt;margin-top:-3.8pt;width:13.2pt;height:6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" adj="344" strokecolor="#e00" strokeweight="1pt"/>
                  </w:pict>
                </mc:Fallback>
              </mc:AlternateConten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19901" w14:textId="357CB2BD" w:rsidR="00342437" w:rsidRPr="002167D6" w:rsidRDefault="00342437" w:rsidP="002167D6">
            <w:pPr>
              <w:spacing w:after="0" w:line="240" w:lineRule="auto"/>
              <w:ind w:right="-108"/>
              <w:rPr>
                <w:rFonts w:ascii="Tahoma" w:hAnsi="Tahoma" w:cs="Tahoma"/>
                <w:color w:val="EE0000"/>
                <w:sz w:val="20"/>
                <w:szCs w:val="20"/>
              </w:rPr>
            </w:pPr>
            <w:r w:rsidRPr="002167D6">
              <w:rPr>
                <w:rFonts w:ascii="Tahoma" w:hAnsi="Tahoma" w:cs="Tahoma"/>
                <w:color w:val="EE0000"/>
                <w:sz w:val="20"/>
                <w:szCs w:val="20"/>
              </w:rPr>
              <w:t>Legislatura actual</w:t>
            </w:r>
          </w:p>
        </w:tc>
      </w:tr>
      <w:tr w:rsidR="00342437" w:rsidRPr="002167D6" w14:paraId="1C933EF8" w14:textId="53201E00" w:rsidTr="002167D6">
        <w:trPr>
          <w:trHeight w:val="220"/>
          <w:jc w:val="center"/>
        </w:trPr>
        <w:tc>
          <w:tcPr>
            <w:tcW w:w="988" w:type="dxa"/>
            <w:vAlign w:val="center"/>
          </w:tcPr>
          <w:p w14:paraId="1C933EF5" w14:textId="77777777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b/>
                <w:color w:val="EE0000"/>
                <w:sz w:val="20"/>
                <w:szCs w:val="20"/>
              </w:rPr>
            </w:pPr>
            <w:r w:rsidRPr="002167D6">
              <w:rPr>
                <w:rFonts w:ascii="Tahoma" w:hAnsi="Tahoma" w:cs="Tahoma"/>
                <w:b/>
                <w:color w:val="EE0000"/>
                <w:sz w:val="20"/>
                <w:szCs w:val="20"/>
              </w:rPr>
              <w:t>2025</w:t>
            </w:r>
          </w:p>
        </w:tc>
        <w:tc>
          <w:tcPr>
            <w:tcW w:w="2003" w:type="dxa"/>
          </w:tcPr>
          <w:p w14:paraId="1C933EF6" w14:textId="77777777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color w:val="EE0000"/>
                <w:sz w:val="20"/>
                <w:szCs w:val="20"/>
              </w:rPr>
            </w:pPr>
            <w:r w:rsidRPr="002167D6">
              <w:rPr>
                <w:rFonts w:ascii="Tahoma" w:hAnsi="Tahoma" w:cs="Tahoma"/>
                <w:color w:val="EE0000"/>
                <w:sz w:val="20"/>
                <w:szCs w:val="20"/>
              </w:rPr>
              <w:t>20.249.021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1C933EF7" w14:textId="3BAE464C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color w:val="EE0000"/>
                <w:sz w:val="20"/>
                <w:szCs w:val="20"/>
              </w:rPr>
            </w:pPr>
            <w:r w:rsidRPr="002167D6">
              <w:rPr>
                <w:rFonts w:ascii="Tahoma" w:hAnsi="Tahoma" w:cs="Tahoma"/>
                <w:color w:val="EE0000"/>
                <w:sz w:val="20"/>
                <w:szCs w:val="20"/>
              </w:rPr>
              <w:t>445.478</w:t>
            </w: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13382C" w14:textId="77777777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color w:val="EE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22BBFD8" w14:textId="69B8D012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color w:val="EE0000"/>
                <w:sz w:val="20"/>
                <w:szCs w:val="20"/>
              </w:rPr>
            </w:pPr>
          </w:p>
        </w:tc>
      </w:tr>
      <w:tr w:rsidR="00342437" w:rsidRPr="002167D6" w14:paraId="1C933EFC" w14:textId="111CF2CD" w:rsidTr="002167D6">
        <w:trPr>
          <w:trHeight w:val="220"/>
          <w:jc w:val="center"/>
        </w:trPr>
        <w:tc>
          <w:tcPr>
            <w:tcW w:w="988" w:type="dxa"/>
            <w:vAlign w:val="center"/>
          </w:tcPr>
          <w:p w14:paraId="1C933EF9" w14:textId="77777777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b/>
                <w:color w:val="EE0000"/>
                <w:sz w:val="20"/>
                <w:szCs w:val="20"/>
              </w:rPr>
            </w:pPr>
            <w:r w:rsidRPr="002167D6">
              <w:rPr>
                <w:rFonts w:ascii="Tahoma" w:hAnsi="Tahoma" w:cs="Tahoma"/>
                <w:b/>
                <w:color w:val="EE0000"/>
                <w:sz w:val="20"/>
                <w:szCs w:val="20"/>
              </w:rPr>
              <w:t>2026</w:t>
            </w:r>
          </w:p>
        </w:tc>
        <w:tc>
          <w:tcPr>
            <w:tcW w:w="2003" w:type="dxa"/>
          </w:tcPr>
          <w:p w14:paraId="1C933EFA" w14:textId="6A49D0B2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color w:val="EE0000"/>
                <w:sz w:val="20"/>
                <w:szCs w:val="20"/>
              </w:rPr>
            </w:pPr>
            <w:r w:rsidRPr="002167D6">
              <w:rPr>
                <w:rFonts w:ascii="Tahoma" w:hAnsi="Tahoma" w:cs="Tahoma"/>
                <w:color w:val="EE0000"/>
                <w:sz w:val="20"/>
                <w:szCs w:val="20"/>
              </w:rPr>
              <w:t>20.694.499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1C933EFB" w14:textId="49ED9E6D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color w:val="EE0000"/>
                <w:sz w:val="20"/>
                <w:szCs w:val="20"/>
              </w:rPr>
            </w:pPr>
            <w:r w:rsidRPr="002167D6">
              <w:rPr>
                <w:rFonts w:ascii="Tahoma" w:hAnsi="Tahoma" w:cs="Tahoma"/>
                <w:color w:val="EE0000"/>
                <w:sz w:val="20"/>
                <w:szCs w:val="20"/>
              </w:rPr>
              <w:t>1.241.670</w:t>
            </w: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5808AD" w14:textId="77777777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color w:val="EE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9B6E3A" w14:textId="3646AC98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color w:val="EE0000"/>
                <w:sz w:val="20"/>
                <w:szCs w:val="20"/>
              </w:rPr>
            </w:pPr>
          </w:p>
        </w:tc>
      </w:tr>
      <w:tr w:rsidR="00342437" w:rsidRPr="002167D6" w14:paraId="1C933F00" w14:textId="323A430B" w:rsidTr="002167D6">
        <w:trPr>
          <w:trHeight w:val="220"/>
          <w:jc w:val="center"/>
        </w:trPr>
        <w:tc>
          <w:tcPr>
            <w:tcW w:w="988" w:type="dxa"/>
            <w:vAlign w:val="center"/>
          </w:tcPr>
          <w:p w14:paraId="1C933EFD" w14:textId="77777777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b/>
                <w:color w:val="EE0000"/>
                <w:sz w:val="20"/>
                <w:szCs w:val="20"/>
              </w:rPr>
            </w:pPr>
            <w:r w:rsidRPr="002167D6">
              <w:rPr>
                <w:rFonts w:ascii="Tahoma" w:hAnsi="Tahoma" w:cs="Tahoma"/>
                <w:b/>
                <w:color w:val="EE0000"/>
                <w:sz w:val="20"/>
                <w:szCs w:val="20"/>
              </w:rPr>
              <w:t>2027</w:t>
            </w:r>
          </w:p>
        </w:tc>
        <w:tc>
          <w:tcPr>
            <w:tcW w:w="2003" w:type="dxa"/>
          </w:tcPr>
          <w:p w14:paraId="1C933EFE" w14:textId="13A23C8B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color w:val="EE0000"/>
                <w:sz w:val="20"/>
                <w:szCs w:val="20"/>
              </w:rPr>
            </w:pPr>
            <w:r w:rsidRPr="002167D6">
              <w:rPr>
                <w:rFonts w:ascii="Tahoma" w:hAnsi="Tahoma" w:cs="Tahoma"/>
                <w:color w:val="EE0000"/>
                <w:sz w:val="20"/>
                <w:szCs w:val="20"/>
              </w:rPr>
              <w:t>21.936.169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1C933EFF" w14:textId="2472E0AA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color w:val="EE0000"/>
                <w:sz w:val="20"/>
                <w:szCs w:val="20"/>
              </w:rPr>
            </w:pPr>
            <w:r w:rsidRPr="002167D6">
              <w:rPr>
                <w:rFonts w:ascii="Tahoma" w:hAnsi="Tahoma" w:cs="Tahoma"/>
                <w:color w:val="EE0000"/>
                <w:sz w:val="20"/>
                <w:szCs w:val="20"/>
              </w:rPr>
              <w:t>1.579.405</w:t>
            </w: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703C94" w14:textId="77777777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color w:val="EE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02AD2A5" w14:textId="64E14DBD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color w:val="EE0000"/>
                <w:sz w:val="20"/>
                <w:szCs w:val="20"/>
              </w:rPr>
            </w:pPr>
          </w:p>
        </w:tc>
      </w:tr>
      <w:tr w:rsidR="00342437" w:rsidRPr="002167D6" w14:paraId="1C933F04" w14:textId="308B20CC" w:rsidTr="002167D6">
        <w:trPr>
          <w:trHeight w:val="220"/>
          <w:jc w:val="center"/>
        </w:trPr>
        <w:tc>
          <w:tcPr>
            <w:tcW w:w="988" w:type="dxa"/>
            <w:vAlign w:val="center"/>
          </w:tcPr>
          <w:p w14:paraId="1C933F01" w14:textId="77777777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2167D6">
              <w:rPr>
                <w:rFonts w:ascii="Tahoma" w:hAnsi="Tahoma" w:cs="Tahoma"/>
                <w:b/>
                <w:sz w:val="20"/>
                <w:szCs w:val="20"/>
              </w:rPr>
              <w:t>2028</w:t>
            </w:r>
          </w:p>
        </w:tc>
        <w:tc>
          <w:tcPr>
            <w:tcW w:w="2003" w:type="dxa"/>
          </w:tcPr>
          <w:p w14:paraId="1C933F02" w14:textId="4CC00ABA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2167D6">
              <w:rPr>
                <w:rFonts w:ascii="Tahoma" w:hAnsi="Tahoma" w:cs="Tahoma"/>
                <w:sz w:val="20"/>
                <w:szCs w:val="20"/>
              </w:rPr>
              <w:t>23.515.574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1C933F03" w14:textId="3275CE7A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2167D6">
              <w:rPr>
                <w:rFonts w:ascii="Tahoma" w:hAnsi="Tahoma" w:cs="Tahoma"/>
                <w:sz w:val="20"/>
                <w:szCs w:val="20"/>
              </w:rPr>
              <w:t>1.975.308</w:t>
            </w: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7C89D9" w14:textId="77777777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4760E0B" w14:textId="4FFA758D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42437" w:rsidRPr="002167D6" w14:paraId="1C933F08" w14:textId="1F731507" w:rsidTr="002167D6">
        <w:trPr>
          <w:trHeight w:val="220"/>
          <w:jc w:val="center"/>
        </w:trPr>
        <w:tc>
          <w:tcPr>
            <w:tcW w:w="988" w:type="dxa"/>
            <w:vAlign w:val="center"/>
          </w:tcPr>
          <w:p w14:paraId="1C933F05" w14:textId="77777777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2167D6">
              <w:rPr>
                <w:rFonts w:ascii="Tahoma" w:hAnsi="Tahoma" w:cs="Tahoma"/>
                <w:b/>
                <w:sz w:val="20"/>
                <w:szCs w:val="20"/>
              </w:rPr>
              <w:t>2029</w:t>
            </w:r>
          </w:p>
        </w:tc>
        <w:tc>
          <w:tcPr>
            <w:tcW w:w="2003" w:type="dxa"/>
          </w:tcPr>
          <w:p w14:paraId="1C933F06" w14:textId="28A7B6EA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2167D6">
              <w:rPr>
                <w:rFonts w:ascii="Tahoma" w:hAnsi="Tahoma" w:cs="Tahoma"/>
                <w:sz w:val="20"/>
                <w:szCs w:val="20"/>
              </w:rPr>
              <w:t>25.490.882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1C933F07" w14:textId="5A8AD687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2167D6">
              <w:rPr>
                <w:rFonts w:ascii="Tahoma" w:hAnsi="Tahoma" w:cs="Tahoma"/>
                <w:sz w:val="20"/>
                <w:szCs w:val="20"/>
              </w:rPr>
              <w:t>2.549.088</w:t>
            </w: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7AEAA9" w14:textId="77777777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CFA636B" w14:textId="2791CD3A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42437" w:rsidRPr="002167D6" w14:paraId="1C933F0C" w14:textId="1F860F30" w:rsidTr="002167D6">
        <w:trPr>
          <w:trHeight w:val="220"/>
          <w:jc w:val="center"/>
        </w:trPr>
        <w:tc>
          <w:tcPr>
            <w:tcW w:w="988" w:type="dxa"/>
            <w:vAlign w:val="center"/>
          </w:tcPr>
          <w:p w14:paraId="1C933F09" w14:textId="77777777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2167D6">
              <w:rPr>
                <w:rFonts w:ascii="Tahoma" w:hAnsi="Tahoma" w:cs="Tahoma"/>
                <w:b/>
                <w:sz w:val="20"/>
                <w:szCs w:val="20"/>
              </w:rPr>
              <w:t>2030</w:t>
            </w:r>
          </w:p>
        </w:tc>
        <w:tc>
          <w:tcPr>
            <w:tcW w:w="2003" w:type="dxa"/>
          </w:tcPr>
          <w:p w14:paraId="1C933F0A" w14:textId="69198D17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2167D6">
              <w:rPr>
                <w:rFonts w:ascii="Tahoma" w:hAnsi="Tahoma" w:cs="Tahoma"/>
                <w:sz w:val="20"/>
                <w:szCs w:val="20"/>
              </w:rPr>
              <w:t>28.039.970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1C933F0B" w14:textId="21392D9E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2167D6">
              <w:rPr>
                <w:rFonts w:ascii="Tahoma" w:hAnsi="Tahoma" w:cs="Tahoma"/>
                <w:sz w:val="20"/>
                <w:szCs w:val="20"/>
              </w:rPr>
              <w:t>2.363.318</w:t>
            </w: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39BB91" w14:textId="77777777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5017296" w14:textId="5C37C2D1" w:rsidR="00342437" w:rsidRPr="002167D6" w:rsidRDefault="00342437" w:rsidP="00342437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5D742C0E" w14:textId="64404F5C" w:rsidR="00E72F9A" w:rsidRPr="002167D6" w:rsidRDefault="00E72F9A">
      <w:pPr>
        <w:spacing w:before="160"/>
        <w:ind w:left="708"/>
        <w:jc w:val="both"/>
        <w:rPr>
          <w:rFonts w:ascii="Tahoma" w:hAnsi="Tahoma" w:cs="Tahoma"/>
          <w:b/>
          <w:sz w:val="20"/>
          <w:szCs w:val="20"/>
        </w:rPr>
      </w:pPr>
    </w:p>
    <w:p w14:paraId="3BADE58E" w14:textId="6CA2C5AD" w:rsidR="0024190B" w:rsidRPr="002167D6" w:rsidRDefault="008A0AEC">
      <w:pPr>
        <w:spacing w:before="160"/>
        <w:ind w:left="708"/>
        <w:jc w:val="both"/>
        <w:rPr>
          <w:rFonts w:ascii="Tahoma" w:hAnsi="Tahoma" w:cs="Tahoma"/>
          <w:b/>
          <w:sz w:val="20"/>
          <w:szCs w:val="20"/>
        </w:rPr>
      </w:pPr>
      <w:r w:rsidRPr="002167D6">
        <w:rPr>
          <w:rFonts w:ascii="Tahoma" w:hAnsi="Tahoma" w:cs="Tahoma"/>
          <w:b/>
          <w:sz w:val="20"/>
          <w:szCs w:val="20"/>
        </w:rPr>
        <w:t>6.7</w:t>
      </w:r>
      <w:r w:rsidR="00C53885" w:rsidRPr="002167D6">
        <w:rPr>
          <w:rFonts w:ascii="Tahoma" w:hAnsi="Tahoma" w:cs="Tahoma"/>
          <w:b/>
          <w:sz w:val="20"/>
          <w:szCs w:val="20"/>
        </w:rPr>
        <w:t xml:space="preserve">. </w:t>
      </w:r>
      <w:r w:rsidR="0024190B" w:rsidRPr="002167D6">
        <w:rPr>
          <w:rFonts w:ascii="Tahoma" w:hAnsi="Tahoma" w:cs="Tahoma"/>
          <w:b/>
          <w:sz w:val="20"/>
          <w:szCs w:val="20"/>
        </w:rPr>
        <w:t xml:space="preserve"> El esfuerzo</w:t>
      </w:r>
      <w:r w:rsidR="00954DDC" w:rsidRPr="002167D6">
        <w:rPr>
          <w:rFonts w:ascii="Tahoma" w:hAnsi="Tahoma" w:cs="Tahoma"/>
          <w:b/>
          <w:sz w:val="20"/>
          <w:szCs w:val="20"/>
        </w:rPr>
        <w:t xml:space="preserve"> propuesto para</w:t>
      </w:r>
      <w:r w:rsidR="0024190B" w:rsidRPr="002167D6">
        <w:rPr>
          <w:rFonts w:ascii="Tahoma" w:hAnsi="Tahoma" w:cs="Tahoma"/>
          <w:b/>
          <w:sz w:val="20"/>
          <w:szCs w:val="20"/>
        </w:rPr>
        <w:t xml:space="preserve"> la actual legislatura 202</w:t>
      </w:r>
      <w:r w:rsidR="00E72F9A" w:rsidRPr="002167D6">
        <w:rPr>
          <w:rFonts w:ascii="Tahoma" w:hAnsi="Tahoma" w:cs="Tahoma"/>
          <w:b/>
          <w:sz w:val="20"/>
          <w:szCs w:val="20"/>
        </w:rPr>
        <w:t>3</w:t>
      </w:r>
      <w:r w:rsidR="0024190B" w:rsidRPr="002167D6">
        <w:rPr>
          <w:rFonts w:ascii="Tahoma" w:hAnsi="Tahoma" w:cs="Tahoma"/>
          <w:b/>
          <w:sz w:val="20"/>
          <w:szCs w:val="20"/>
        </w:rPr>
        <w:t>-202</w:t>
      </w:r>
      <w:r w:rsidR="00954DDC" w:rsidRPr="002167D6">
        <w:rPr>
          <w:rFonts w:ascii="Tahoma" w:hAnsi="Tahoma" w:cs="Tahoma"/>
          <w:b/>
          <w:sz w:val="20"/>
          <w:szCs w:val="20"/>
        </w:rPr>
        <w:t>7</w:t>
      </w:r>
      <w:r w:rsidR="0024190B" w:rsidRPr="002167D6">
        <w:rPr>
          <w:rFonts w:ascii="Tahoma" w:hAnsi="Tahoma" w:cs="Tahoma"/>
          <w:b/>
          <w:sz w:val="20"/>
          <w:szCs w:val="20"/>
        </w:rPr>
        <w:t xml:space="preserve"> </w:t>
      </w:r>
      <w:r w:rsidR="00E72F9A" w:rsidRPr="002167D6">
        <w:rPr>
          <w:rFonts w:ascii="Tahoma" w:hAnsi="Tahoma" w:cs="Tahoma"/>
          <w:b/>
          <w:sz w:val="20"/>
          <w:szCs w:val="20"/>
        </w:rPr>
        <w:t xml:space="preserve">(en rojo en el cuadro anterior) </w:t>
      </w:r>
      <w:r w:rsidR="0024190B" w:rsidRPr="002167D6">
        <w:rPr>
          <w:rFonts w:ascii="Tahoma" w:hAnsi="Tahoma" w:cs="Tahoma"/>
          <w:b/>
          <w:sz w:val="20"/>
          <w:szCs w:val="20"/>
        </w:rPr>
        <w:t>es mucho menor que en la anterior</w:t>
      </w:r>
      <w:r w:rsidR="00966084" w:rsidRPr="002167D6">
        <w:rPr>
          <w:rFonts w:ascii="Tahoma" w:hAnsi="Tahoma" w:cs="Tahoma"/>
          <w:bCs/>
          <w:sz w:val="20"/>
          <w:szCs w:val="20"/>
        </w:rPr>
        <w:t xml:space="preserve">, </w:t>
      </w:r>
      <w:r w:rsidR="00E72F9A" w:rsidRPr="002167D6">
        <w:rPr>
          <w:rFonts w:ascii="Tahoma" w:hAnsi="Tahoma" w:cs="Tahoma"/>
          <w:bCs/>
          <w:sz w:val="20"/>
          <w:szCs w:val="20"/>
        </w:rPr>
        <w:t>cuando el contexto económico es mucho más favorable y hay menos incertidumbre. Se deja, además, el mayor esfuerzo para l</w:t>
      </w:r>
      <w:r w:rsidR="00966084" w:rsidRPr="002167D6">
        <w:rPr>
          <w:rFonts w:ascii="Tahoma" w:hAnsi="Tahoma" w:cs="Tahoma"/>
          <w:bCs/>
          <w:sz w:val="20"/>
          <w:szCs w:val="20"/>
        </w:rPr>
        <w:t>a siguiente legislatura</w:t>
      </w:r>
      <w:r w:rsidR="00E72F9A" w:rsidRPr="002167D6">
        <w:rPr>
          <w:rFonts w:ascii="Tahoma" w:hAnsi="Tahoma" w:cs="Tahoma"/>
          <w:bCs/>
          <w:sz w:val="20"/>
          <w:szCs w:val="20"/>
        </w:rPr>
        <w:t xml:space="preserve"> (2028-2030)</w:t>
      </w:r>
    </w:p>
    <w:p w14:paraId="1C933F0D" w14:textId="7C789880" w:rsidR="009E7E2F" w:rsidRPr="002167D6" w:rsidRDefault="008A0AEC">
      <w:pPr>
        <w:spacing w:before="160"/>
        <w:ind w:left="708"/>
        <w:jc w:val="both"/>
        <w:rPr>
          <w:rFonts w:ascii="Tahoma" w:hAnsi="Tahoma" w:cs="Tahoma"/>
          <w:sz w:val="20"/>
          <w:szCs w:val="20"/>
        </w:rPr>
      </w:pPr>
      <w:r w:rsidRPr="002167D6">
        <w:rPr>
          <w:rFonts w:ascii="Tahoma" w:hAnsi="Tahoma" w:cs="Tahoma"/>
          <w:b/>
          <w:sz w:val="20"/>
          <w:szCs w:val="20"/>
        </w:rPr>
        <w:t>6</w:t>
      </w:r>
      <w:r w:rsidR="00966084" w:rsidRPr="002167D6">
        <w:rPr>
          <w:rFonts w:ascii="Tahoma" w:hAnsi="Tahoma" w:cs="Tahoma"/>
          <w:b/>
          <w:sz w:val="20"/>
          <w:szCs w:val="20"/>
        </w:rPr>
        <w:t>.8.</w:t>
      </w:r>
      <w:r w:rsidR="00966084" w:rsidRPr="002167D6">
        <w:rPr>
          <w:rFonts w:ascii="Tahoma" w:hAnsi="Tahoma" w:cs="Tahoma"/>
          <w:sz w:val="20"/>
          <w:szCs w:val="20"/>
        </w:rPr>
        <w:t xml:space="preserve"> Es necesario analizar también el efecto de la inflación. Aunque en 2025 hayamos superado los 20 millones de euros por primera vez desde 2010 </w:t>
      </w:r>
      <w:r w:rsidR="00966084" w:rsidRPr="002167D6">
        <w:rPr>
          <w:rFonts w:ascii="Tahoma" w:hAnsi="Tahoma" w:cs="Tahoma"/>
          <w:b/>
          <w:sz w:val="20"/>
          <w:szCs w:val="20"/>
        </w:rPr>
        <w:t>esos 20 millones no tienen el mismo valor sino que equivalen a 15 millones a precios actualizados</w:t>
      </w:r>
      <w:r w:rsidR="00966084" w:rsidRPr="002167D6">
        <w:rPr>
          <w:rFonts w:ascii="Tahoma" w:hAnsi="Tahoma" w:cs="Tahoma"/>
          <w:sz w:val="20"/>
          <w:szCs w:val="20"/>
        </w:rPr>
        <w:t xml:space="preserve"> (30% inflación acumulada en España calculado de diciembre 2010 a diciembre 2014). Y es necesario tener en cuenta que la inflación en algunos de los países con los que trabajamos es muy superior a la española. </w:t>
      </w:r>
    </w:p>
    <w:p w14:paraId="04356564" w14:textId="77777777" w:rsidR="00342437" w:rsidRPr="002167D6" w:rsidRDefault="00342437">
      <w:pPr>
        <w:spacing w:before="160"/>
        <w:ind w:left="708"/>
        <w:jc w:val="both"/>
        <w:rPr>
          <w:rFonts w:ascii="Tahoma" w:hAnsi="Tahoma" w:cs="Tahoma"/>
          <w:sz w:val="20"/>
          <w:szCs w:val="20"/>
        </w:rPr>
      </w:pPr>
    </w:p>
    <w:p w14:paraId="1C933F0E" w14:textId="77777777" w:rsidR="009E7E2F" w:rsidRPr="002167D6" w:rsidRDefault="0096292B">
      <w:pPr>
        <w:spacing w:before="160"/>
        <w:ind w:left="7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pict w14:anchorId="1C933F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alt="Una captura de pantalla de una red socialEl contenido generado por IA puede ser incorrecto." style="width:403.5pt;height:176.25pt;visibility:visible">
            <v:imagedata r:id="rId10" o:title="" croptop="9749f"/>
          </v:shape>
        </w:pict>
      </w:r>
    </w:p>
    <w:p w14:paraId="1C933F54" w14:textId="18C5D934" w:rsidR="009E7E2F" w:rsidRPr="002167D6" w:rsidRDefault="009660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Tahoma" w:hAnsi="Tahoma" w:cs="Tahoma"/>
          <w:sz w:val="20"/>
          <w:szCs w:val="20"/>
        </w:rPr>
      </w:pPr>
      <w:r w:rsidRPr="002167D6">
        <w:rPr>
          <w:rFonts w:ascii="Tahoma" w:hAnsi="Tahoma" w:cs="Tahoma"/>
          <w:color w:val="000000"/>
          <w:sz w:val="20"/>
          <w:szCs w:val="20"/>
        </w:rPr>
        <w:lastRenderedPageBreak/>
        <w:t xml:space="preserve">Teniendo en cuenta todo lo anterior entendemos que la propuesta de mínimos, </w:t>
      </w:r>
      <w:r w:rsidR="00E72F9A" w:rsidRPr="002167D6">
        <w:rPr>
          <w:rFonts w:ascii="Tahoma" w:hAnsi="Tahoma" w:cs="Tahoma"/>
          <w:sz w:val="20"/>
          <w:szCs w:val="20"/>
        </w:rPr>
        <w:t>aun</w:t>
      </w:r>
      <w:r w:rsidRPr="002167D6">
        <w:rPr>
          <w:rFonts w:ascii="Tahoma" w:hAnsi="Tahoma" w:cs="Tahoma"/>
          <w:color w:val="000000"/>
          <w:sz w:val="20"/>
          <w:szCs w:val="20"/>
        </w:rPr>
        <w:t xml:space="preserve"> estando de acuerdo en que es necesario un ejercicio de realismo </w:t>
      </w:r>
      <w:r w:rsidR="00356109" w:rsidRPr="002167D6">
        <w:rPr>
          <w:rFonts w:ascii="Tahoma" w:hAnsi="Tahoma" w:cs="Tahoma"/>
          <w:color w:val="000000"/>
          <w:sz w:val="20"/>
          <w:szCs w:val="20"/>
        </w:rPr>
        <w:t>(</w:t>
      </w:r>
      <w:r w:rsidRPr="002167D6">
        <w:rPr>
          <w:rFonts w:ascii="Tahoma" w:hAnsi="Tahoma" w:cs="Tahoma"/>
          <w:color w:val="000000"/>
          <w:sz w:val="20"/>
          <w:szCs w:val="20"/>
        </w:rPr>
        <w:t>sin renunciar al objetivo del 0,7%</w:t>
      </w:r>
      <w:r w:rsidR="00356109" w:rsidRPr="002167D6">
        <w:rPr>
          <w:rFonts w:ascii="Tahoma" w:hAnsi="Tahoma" w:cs="Tahoma"/>
          <w:color w:val="000000"/>
          <w:sz w:val="20"/>
          <w:szCs w:val="20"/>
        </w:rPr>
        <w:t>)</w:t>
      </w:r>
      <w:r w:rsidRPr="002167D6">
        <w:rPr>
          <w:rFonts w:ascii="Tahoma" w:hAnsi="Tahoma" w:cs="Tahoma"/>
          <w:color w:val="000000"/>
          <w:sz w:val="20"/>
          <w:szCs w:val="20"/>
        </w:rPr>
        <w:t>,</w:t>
      </w:r>
      <w:r w:rsidR="00356109" w:rsidRPr="002167D6">
        <w:rPr>
          <w:rFonts w:ascii="Tahoma" w:hAnsi="Tahoma" w:cs="Tahoma"/>
          <w:color w:val="000000"/>
          <w:sz w:val="20"/>
          <w:szCs w:val="20"/>
        </w:rPr>
        <w:t xml:space="preserve"> </w:t>
      </w:r>
      <w:r w:rsidR="00356109" w:rsidRPr="002167D6">
        <w:rPr>
          <w:rFonts w:ascii="Tahoma" w:hAnsi="Tahoma" w:cs="Tahoma"/>
          <w:b/>
          <w:bCs/>
          <w:color w:val="000000"/>
          <w:sz w:val="20"/>
          <w:szCs w:val="20"/>
        </w:rPr>
        <w:t xml:space="preserve">es insuficiente </w:t>
      </w:r>
      <w:r w:rsidR="009B43C8" w:rsidRPr="002167D6">
        <w:rPr>
          <w:rFonts w:ascii="Tahoma" w:hAnsi="Tahoma" w:cs="Tahoma"/>
          <w:b/>
          <w:bCs/>
          <w:color w:val="000000"/>
          <w:sz w:val="20"/>
          <w:szCs w:val="20"/>
        </w:rPr>
        <w:t>para un Gobierno que se ha comprometido reiteradamente en avanzar en este sentido.</w:t>
      </w:r>
      <w:r w:rsidR="009B43C8" w:rsidRPr="002167D6">
        <w:rPr>
          <w:rFonts w:ascii="Tahoma" w:hAnsi="Tahoma" w:cs="Tahoma"/>
          <w:color w:val="000000"/>
          <w:sz w:val="20"/>
          <w:szCs w:val="20"/>
        </w:rPr>
        <w:t xml:space="preserve"> </w:t>
      </w:r>
      <w:r w:rsidR="00345425" w:rsidRPr="002167D6">
        <w:rPr>
          <w:rFonts w:ascii="Tahoma" w:hAnsi="Tahoma" w:cs="Tahoma"/>
          <w:color w:val="000000"/>
          <w:sz w:val="20"/>
          <w:szCs w:val="20"/>
        </w:rPr>
        <w:t xml:space="preserve">Y mucho más cuando la ciudadanía navarra </w:t>
      </w:r>
      <w:r w:rsidR="00856EB8" w:rsidRPr="002167D6">
        <w:rPr>
          <w:rFonts w:ascii="Tahoma" w:hAnsi="Tahoma" w:cs="Tahoma"/>
          <w:color w:val="000000"/>
          <w:sz w:val="20"/>
          <w:szCs w:val="20"/>
        </w:rPr>
        <w:t xml:space="preserve">apoya sistemáticamente la cooperación para el desarrollo y los desafíos a los que se enfrentan las </w:t>
      </w:r>
      <w:r w:rsidR="004F614D" w:rsidRPr="002167D6">
        <w:rPr>
          <w:rFonts w:ascii="Tahoma" w:hAnsi="Tahoma" w:cs="Tahoma"/>
          <w:color w:val="000000"/>
          <w:sz w:val="20"/>
          <w:szCs w:val="20"/>
        </w:rPr>
        <w:t>poblaciones</w:t>
      </w:r>
      <w:r w:rsidR="00856EB8" w:rsidRPr="002167D6">
        <w:rPr>
          <w:rFonts w:ascii="Tahoma" w:hAnsi="Tahoma" w:cs="Tahoma"/>
          <w:color w:val="000000"/>
          <w:sz w:val="20"/>
          <w:szCs w:val="20"/>
        </w:rPr>
        <w:t xml:space="preserve"> con las que colaboramos se </w:t>
      </w:r>
      <w:r w:rsidR="004F614D" w:rsidRPr="002167D6">
        <w:rPr>
          <w:rFonts w:ascii="Tahoma" w:hAnsi="Tahoma" w:cs="Tahoma"/>
          <w:color w:val="000000"/>
          <w:sz w:val="20"/>
          <w:szCs w:val="20"/>
        </w:rPr>
        <w:t xml:space="preserve">multiplican y recrudecen. </w:t>
      </w:r>
    </w:p>
    <w:p w14:paraId="1CC864F5" w14:textId="3FF81BA8" w:rsidR="00E72F9A" w:rsidRPr="002167D6" w:rsidRDefault="008A38C4" w:rsidP="008A0A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Tahoma" w:hAnsi="Tahoma" w:cs="Tahoma"/>
          <w:sz w:val="20"/>
          <w:szCs w:val="20"/>
        </w:rPr>
      </w:pPr>
      <w:r w:rsidRPr="002167D6">
        <w:rPr>
          <w:rFonts w:ascii="Tahoma" w:hAnsi="Tahoma" w:cs="Tahoma"/>
          <w:sz w:val="20"/>
          <w:szCs w:val="20"/>
        </w:rPr>
        <w:t>Entendíamos</w:t>
      </w:r>
      <w:r w:rsidR="003461AE" w:rsidRPr="002167D6">
        <w:rPr>
          <w:rFonts w:ascii="Tahoma" w:hAnsi="Tahoma" w:cs="Tahoma"/>
          <w:sz w:val="20"/>
          <w:szCs w:val="20"/>
        </w:rPr>
        <w:t xml:space="preserve">, sin embargo, que no es posible asumir este compromiso en el IV Plan Directo si no va acompañado de </w:t>
      </w:r>
      <w:r w:rsidR="003461AE" w:rsidRPr="002167D6">
        <w:rPr>
          <w:rFonts w:ascii="Tahoma" w:hAnsi="Tahoma" w:cs="Tahoma"/>
          <w:b/>
          <w:bCs/>
          <w:sz w:val="20"/>
          <w:szCs w:val="20"/>
        </w:rPr>
        <w:t xml:space="preserve">un compromiso del Gobierno de aumentar el </w:t>
      </w:r>
      <w:r w:rsidR="00E72F9A" w:rsidRPr="002167D6">
        <w:rPr>
          <w:rFonts w:ascii="Tahoma" w:hAnsi="Tahoma" w:cs="Tahoma"/>
          <w:b/>
          <w:bCs/>
          <w:sz w:val="20"/>
          <w:szCs w:val="20"/>
        </w:rPr>
        <w:t xml:space="preserve">techo del Departamento </w:t>
      </w:r>
      <w:r w:rsidR="003461AE" w:rsidRPr="002167D6">
        <w:rPr>
          <w:rFonts w:ascii="Tahoma" w:hAnsi="Tahoma" w:cs="Tahoma"/>
          <w:b/>
          <w:bCs/>
          <w:sz w:val="20"/>
          <w:szCs w:val="20"/>
        </w:rPr>
        <w:t xml:space="preserve">de Derechos Sociales </w:t>
      </w:r>
      <w:r w:rsidR="00E72F9A" w:rsidRPr="002167D6">
        <w:rPr>
          <w:rFonts w:ascii="Tahoma" w:hAnsi="Tahoma" w:cs="Tahoma"/>
          <w:b/>
          <w:bCs/>
          <w:sz w:val="20"/>
          <w:szCs w:val="20"/>
        </w:rPr>
        <w:t>sustancialmente</w:t>
      </w:r>
      <w:r w:rsidR="003461AE" w:rsidRPr="002167D6">
        <w:rPr>
          <w:rFonts w:ascii="Tahoma" w:hAnsi="Tahoma" w:cs="Tahoma"/>
          <w:sz w:val="20"/>
          <w:szCs w:val="20"/>
        </w:rPr>
        <w:t xml:space="preserve"> para poder asumirlo</w:t>
      </w:r>
      <w:r w:rsidR="00E72F9A" w:rsidRPr="002167D6">
        <w:rPr>
          <w:rFonts w:ascii="Tahoma" w:hAnsi="Tahoma" w:cs="Tahoma"/>
          <w:sz w:val="20"/>
          <w:szCs w:val="20"/>
        </w:rPr>
        <w:t xml:space="preserve">. </w:t>
      </w:r>
      <w:r w:rsidR="003461AE" w:rsidRPr="002167D6">
        <w:rPr>
          <w:rFonts w:ascii="Tahoma" w:hAnsi="Tahoma" w:cs="Tahoma"/>
          <w:sz w:val="20"/>
          <w:szCs w:val="20"/>
        </w:rPr>
        <w:t xml:space="preserve">Dejarlo a una </w:t>
      </w:r>
      <w:r w:rsidR="00353E09" w:rsidRPr="002167D6">
        <w:rPr>
          <w:rFonts w:ascii="Tahoma" w:hAnsi="Tahoma" w:cs="Tahoma"/>
          <w:sz w:val="20"/>
          <w:szCs w:val="20"/>
        </w:rPr>
        <w:t>distribución dentro del mismo sin incrementarlo implica</w:t>
      </w:r>
      <w:r w:rsidR="00E72F9A" w:rsidRPr="002167D6">
        <w:rPr>
          <w:rFonts w:ascii="Tahoma" w:hAnsi="Tahoma" w:cs="Tahoma"/>
          <w:sz w:val="20"/>
          <w:szCs w:val="20"/>
        </w:rPr>
        <w:t xml:space="preserve">, en última instancia, detraer recursos de otras políticas sociales enfrentando </w:t>
      </w:r>
      <w:r w:rsidR="00E72F9A" w:rsidRPr="002167D6">
        <w:rPr>
          <w:rFonts w:ascii="Tahoma" w:hAnsi="Tahoma" w:cs="Tahoma"/>
          <w:sz w:val="20"/>
          <w:szCs w:val="20"/>
          <w:u w:val="single"/>
        </w:rPr>
        <w:t xml:space="preserve">involuntariamente </w:t>
      </w:r>
      <w:r w:rsidR="00E72F9A" w:rsidRPr="002167D6">
        <w:rPr>
          <w:rFonts w:ascii="Tahoma" w:hAnsi="Tahoma" w:cs="Tahoma"/>
          <w:sz w:val="20"/>
          <w:szCs w:val="20"/>
        </w:rPr>
        <w:t>“los de aquí” y “los de allá”.</w:t>
      </w:r>
      <w:r w:rsidR="00466260" w:rsidRPr="002167D6">
        <w:rPr>
          <w:rFonts w:ascii="Tahoma" w:hAnsi="Tahoma" w:cs="Tahoma"/>
          <w:sz w:val="20"/>
          <w:szCs w:val="20"/>
        </w:rPr>
        <w:t xml:space="preserve"> </w:t>
      </w:r>
    </w:p>
    <w:p w14:paraId="3C93B703" w14:textId="4AEC78DE" w:rsidR="002167D6" w:rsidRDefault="00466260" w:rsidP="002167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Tahoma" w:hAnsi="Tahoma" w:cs="Tahoma"/>
          <w:sz w:val="20"/>
          <w:szCs w:val="20"/>
        </w:rPr>
      </w:pPr>
      <w:r w:rsidRPr="002167D6">
        <w:rPr>
          <w:rFonts w:ascii="Tahoma" w:hAnsi="Tahoma" w:cs="Tahoma"/>
          <w:sz w:val="20"/>
          <w:szCs w:val="20"/>
        </w:rPr>
        <w:t xml:space="preserve">Por ello se solicitó reunión con Presidencia (en junio). Por </w:t>
      </w:r>
      <w:r w:rsidR="002167D6" w:rsidRPr="002167D6">
        <w:rPr>
          <w:rFonts w:ascii="Tahoma" w:hAnsi="Tahoma" w:cs="Tahoma"/>
          <w:sz w:val="20"/>
          <w:szCs w:val="20"/>
        </w:rPr>
        <w:t>diferentes</w:t>
      </w:r>
      <w:r w:rsidRPr="002167D6">
        <w:rPr>
          <w:rFonts w:ascii="Tahoma" w:hAnsi="Tahoma" w:cs="Tahoma"/>
          <w:sz w:val="20"/>
          <w:szCs w:val="20"/>
        </w:rPr>
        <w:t xml:space="preserve"> motivos (caso Cerdán, verano…) y tras varios recordatorios por parte de la Coordinadora, se nos ha vuelto a derivar al Departamento</w:t>
      </w:r>
      <w:r w:rsidR="002167D6">
        <w:rPr>
          <w:rFonts w:ascii="Tahoma" w:hAnsi="Tahoma" w:cs="Tahoma"/>
          <w:sz w:val="20"/>
          <w:szCs w:val="20"/>
        </w:rPr>
        <w:t xml:space="preserve"> de Derechos Sociales</w:t>
      </w:r>
      <w:r w:rsidRPr="002167D6">
        <w:rPr>
          <w:rFonts w:ascii="Tahoma" w:hAnsi="Tahoma" w:cs="Tahoma"/>
          <w:sz w:val="20"/>
          <w:szCs w:val="20"/>
        </w:rPr>
        <w:t xml:space="preserve"> sin haber mantenido la reunión con Presidencia. </w:t>
      </w:r>
      <w:r w:rsidR="00501F0A">
        <w:rPr>
          <w:rFonts w:ascii="Tahoma" w:hAnsi="Tahoma" w:cs="Tahoma"/>
          <w:sz w:val="20"/>
          <w:szCs w:val="20"/>
        </w:rPr>
        <w:t>Así mismo</w:t>
      </w:r>
      <w:r w:rsidR="008B0F58">
        <w:rPr>
          <w:rFonts w:ascii="Tahoma" w:hAnsi="Tahoma" w:cs="Tahoma"/>
          <w:sz w:val="20"/>
          <w:szCs w:val="20"/>
        </w:rPr>
        <w:t xml:space="preserve"> </w:t>
      </w:r>
      <w:r w:rsidR="003C3A46">
        <w:rPr>
          <w:rFonts w:ascii="Tahoma" w:hAnsi="Tahoma" w:cs="Tahoma"/>
          <w:sz w:val="20"/>
          <w:szCs w:val="20"/>
        </w:rPr>
        <w:t>en</w:t>
      </w:r>
      <w:r w:rsidR="008B0F58">
        <w:rPr>
          <w:rFonts w:ascii="Tahoma" w:hAnsi="Tahoma" w:cs="Tahoma"/>
          <w:sz w:val="20"/>
          <w:szCs w:val="20"/>
        </w:rPr>
        <w:t xml:space="preserve"> octubre,</w:t>
      </w:r>
      <w:r w:rsidR="00501F0A">
        <w:rPr>
          <w:rFonts w:ascii="Tahoma" w:hAnsi="Tahoma" w:cs="Tahoma"/>
          <w:sz w:val="20"/>
          <w:szCs w:val="20"/>
        </w:rPr>
        <w:t xml:space="preserve"> el Presidente de la Coordinadora escribió a la Directora General, Inés, para que nos informarse sobre si se había realizado algún cambio en la Senda Presupuestaria enviada por GN en mayo. La Directora General respondió a dicho mensajes con una cantidad aproximada para el presupuesto de Cooperación de 2026 pero no hizo ninguna referencia a la pregunta sobre la Senda Presupuestaria.</w:t>
      </w:r>
    </w:p>
    <w:p w14:paraId="7924045C" w14:textId="6F72A16A" w:rsidR="00466260" w:rsidRPr="002167D6" w:rsidRDefault="00466260" w:rsidP="002167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Tahoma" w:hAnsi="Tahoma" w:cs="Tahoma"/>
          <w:sz w:val="20"/>
          <w:szCs w:val="20"/>
        </w:rPr>
      </w:pPr>
      <w:bookmarkStart w:id="0" w:name="_Hlk211514555"/>
      <w:r w:rsidRPr="002167D6">
        <w:rPr>
          <w:rFonts w:ascii="Tahoma" w:hAnsi="Tahoma" w:cs="Tahoma"/>
          <w:color w:val="000000"/>
          <w:sz w:val="20"/>
          <w:szCs w:val="20"/>
        </w:rPr>
        <w:t>En octubre conocemos que el dato para 2026 es incluso menor al planteado en junio</w:t>
      </w:r>
      <w:r w:rsidR="0096292B">
        <w:rPr>
          <w:rFonts w:ascii="Tahoma" w:hAnsi="Tahoma" w:cs="Tahoma"/>
          <w:color w:val="000000"/>
          <w:sz w:val="20"/>
          <w:szCs w:val="20"/>
        </w:rPr>
        <w:t xml:space="preserve"> puesto que en el anteproyecto de presupuestos la cantidad asignada es de </w:t>
      </w:r>
      <w:r w:rsidRPr="002167D6">
        <w:rPr>
          <w:rFonts w:ascii="Tahoma" w:hAnsi="Tahoma" w:cs="Tahoma"/>
          <w:color w:val="000000"/>
          <w:sz w:val="20"/>
          <w:szCs w:val="20"/>
        </w:rPr>
        <w:t>20.550.067 euros</w:t>
      </w:r>
      <w:r w:rsidR="0096292B">
        <w:rPr>
          <w:rFonts w:ascii="Tahoma" w:hAnsi="Tahoma" w:cs="Tahoma"/>
          <w:color w:val="000000"/>
          <w:sz w:val="20"/>
          <w:szCs w:val="20"/>
        </w:rPr>
        <w:t>. P</w:t>
      </w:r>
      <w:r w:rsidRPr="002167D6">
        <w:rPr>
          <w:rFonts w:ascii="Tahoma" w:hAnsi="Tahoma" w:cs="Tahoma"/>
          <w:color w:val="000000"/>
          <w:sz w:val="20"/>
          <w:szCs w:val="20"/>
        </w:rPr>
        <w:t xml:space="preserve">or lo que incluso esa senda </w:t>
      </w:r>
      <w:r w:rsidR="000804B0" w:rsidRPr="002167D6">
        <w:rPr>
          <w:rFonts w:ascii="Tahoma" w:hAnsi="Tahoma" w:cs="Tahoma"/>
          <w:color w:val="000000"/>
          <w:sz w:val="20"/>
          <w:szCs w:val="20"/>
        </w:rPr>
        <w:t>que nos plantearon en junio (que en ningún momento se ha dado como aceptada por parte de la Coordinadora) empieza mal.</w:t>
      </w:r>
      <w:bookmarkEnd w:id="0"/>
    </w:p>
    <w:sectPr w:rsidR="00466260" w:rsidRPr="002167D6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F953FF3-3A09-4EA0-AA1E-4B06943FC6BA}"/>
    <w:embedBold r:id="rId2" w:fontKey="{9F57ECA5-4F40-40FF-9EF8-E714D9DDA040}"/>
    <w:embedItalic r:id="rId3" w:fontKey="{B14C3B21-ECED-4318-91D1-E237B8BD80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4" w:fontKey="{9813A4BE-EEF6-45B1-A2A1-530FB769AAD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7F16FEBE-7E95-4456-A61E-D7DCE90478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FC436E8-A66A-401A-BE5F-67D83F6DBEF3}"/>
    <w:embedBold r:id="rId7" w:fontKey="{BDAE6789-96BC-4686-94FF-C9DAF4482E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CB0863C-11C2-46F2-B5FB-FD7353ED802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D16BC9F2-941F-442D-B9AF-B08B1178058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2A6313"/>
    <w:multiLevelType w:val="hybridMultilevel"/>
    <w:tmpl w:val="5212F1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9D44B8"/>
    <w:multiLevelType w:val="multilevel"/>
    <w:tmpl w:val="A0DA4AD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>
      <w:start w:val="39"/>
      <w:numFmt w:val="bullet"/>
      <w:lvlText w:val="-"/>
      <w:lvlJc w:val="left"/>
      <w:pPr>
        <w:ind w:left="1506" w:hanging="360"/>
      </w:pPr>
      <w:rPr>
        <w:rFonts w:ascii="Aptos" w:eastAsia="Aptos" w:hAnsi="Aptos" w:cs="Aptos"/>
      </w:r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3D0703E6"/>
    <w:multiLevelType w:val="hybridMultilevel"/>
    <w:tmpl w:val="5A840E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CF65BE"/>
    <w:multiLevelType w:val="multilevel"/>
    <w:tmpl w:val="F8C8D65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39"/>
      <w:numFmt w:val="bullet"/>
      <w:lvlText w:val="-"/>
      <w:lvlJc w:val="left"/>
      <w:pPr>
        <w:ind w:left="1440" w:hanging="360"/>
      </w:pPr>
      <w:rPr>
        <w:rFonts w:ascii="Aptos" w:eastAsia="Aptos" w:hAnsi="Aptos" w:cs="Apto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1376D8"/>
    <w:multiLevelType w:val="multilevel"/>
    <w:tmpl w:val="3BE0588A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num w:numId="1" w16cid:durableId="317654205">
    <w:abstractNumId w:val="3"/>
  </w:num>
  <w:num w:numId="2" w16cid:durableId="920333352">
    <w:abstractNumId w:val="4"/>
  </w:num>
  <w:num w:numId="3" w16cid:durableId="378283170">
    <w:abstractNumId w:val="0"/>
  </w:num>
  <w:num w:numId="4" w16cid:durableId="810362481">
    <w:abstractNumId w:val="2"/>
  </w:num>
  <w:num w:numId="5" w16cid:durableId="1058280677">
    <w:abstractNumId w:val="2"/>
  </w:num>
  <w:num w:numId="6" w16cid:durableId="20786228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E2F"/>
    <w:rsid w:val="0002250A"/>
    <w:rsid w:val="000227E5"/>
    <w:rsid w:val="0003054A"/>
    <w:rsid w:val="000804B0"/>
    <w:rsid w:val="0009186C"/>
    <w:rsid w:val="000B47A5"/>
    <w:rsid w:val="000C4820"/>
    <w:rsid w:val="000E1D48"/>
    <w:rsid w:val="000E3831"/>
    <w:rsid w:val="001159DD"/>
    <w:rsid w:val="00136310"/>
    <w:rsid w:val="00147D42"/>
    <w:rsid w:val="0015467E"/>
    <w:rsid w:val="00156C8A"/>
    <w:rsid w:val="00156F71"/>
    <w:rsid w:val="001A1280"/>
    <w:rsid w:val="001B5435"/>
    <w:rsid w:val="001D1FE6"/>
    <w:rsid w:val="001E3396"/>
    <w:rsid w:val="001F57FE"/>
    <w:rsid w:val="00211BA9"/>
    <w:rsid w:val="002167D6"/>
    <w:rsid w:val="0024190B"/>
    <w:rsid w:val="00254E0F"/>
    <w:rsid w:val="0029304D"/>
    <w:rsid w:val="002E08EE"/>
    <w:rsid w:val="002E342F"/>
    <w:rsid w:val="002F09E1"/>
    <w:rsid w:val="0031277F"/>
    <w:rsid w:val="00342437"/>
    <w:rsid w:val="00345425"/>
    <w:rsid w:val="003461AE"/>
    <w:rsid w:val="00353084"/>
    <w:rsid w:val="00353E09"/>
    <w:rsid w:val="00356109"/>
    <w:rsid w:val="003645BF"/>
    <w:rsid w:val="00376173"/>
    <w:rsid w:val="003C3A46"/>
    <w:rsid w:val="003E5C8B"/>
    <w:rsid w:val="00402212"/>
    <w:rsid w:val="004368A5"/>
    <w:rsid w:val="00466260"/>
    <w:rsid w:val="00466F05"/>
    <w:rsid w:val="0047504C"/>
    <w:rsid w:val="0049266D"/>
    <w:rsid w:val="004A7A7F"/>
    <w:rsid w:val="004D3554"/>
    <w:rsid w:val="004F614D"/>
    <w:rsid w:val="004F6F95"/>
    <w:rsid w:val="00501F0A"/>
    <w:rsid w:val="00514917"/>
    <w:rsid w:val="00534F66"/>
    <w:rsid w:val="00541C32"/>
    <w:rsid w:val="00546E1A"/>
    <w:rsid w:val="005977BF"/>
    <w:rsid w:val="005C4A27"/>
    <w:rsid w:val="005F33BC"/>
    <w:rsid w:val="00610CDE"/>
    <w:rsid w:val="006302E4"/>
    <w:rsid w:val="006A2DD4"/>
    <w:rsid w:val="006A6BA6"/>
    <w:rsid w:val="006E5459"/>
    <w:rsid w:val="006F6A6C"/>
    <w:rsid w:val="0070365D"/>
    <w:rsid w:val="007347A2"/>
    <w:rsid w:val="00760FD4"/>
    <w:rsid w:val="007702A6"/>
    <w:rsid w:val="00775D63"/>
    <w:rsid w:val="007952DC"/>
    <w:rsid w:val="007D527B"/>
    <w:rsid w:val="007D7B0B"/>
    <w:rsid w:val="007E7A66"/>
    <w:rsid w:val="00807641"/>
    <w:rsid w:val="008110F8"/>
    <w:rsid w:val="00856EB8"/>
    <w:rsid w:val="00882A7A"/>
    <w:rsid w:val="0088488C"/>
    <w:rsid w:val="008927DC"/>
    <w:rsid w:val="008A0AEC"/>
    <w:rsid w:val="008A29A7"/>
    <w:rsid w:val="008A38C4"/>
    <w:rsid w:val="008B0F58"/>
    <w:rsid w:val="008B22B0"/>
    <w:rsid w:val="008D0347"/>
    <w:rsid w:val="008D058E"/>
    <w:rsid w:val="008F1F74"/>
    <w:rsid w:val="00914F9E"/>
    <w:rsid w:val="009447FA"/>
    <w:rsid w:val="00954DDC"/>
    <w:rsid w:val="0096292B"/>
    <w:rsid w:val="00966084"/>
    <w:rsid w:val="009B43C8"/>
    <w:rsid w:val="009E7E2F"/>
    <w:rsid w:val="00A06727"/>
    <w:rsid w:val="00A60984"/>
    <w:rsid w:val="00A6333A"/>
    <w:rsid w:val="00A770D8"/>
    <w:rsid w:val="00A855E9"/>
    <w:rsid w:val="00AC1BF5"/>
    <w:rsid w:val="00AD13BC"/>
    <w:rsid w:val="00AF1B8D"/>
    <w:rsid w:val="00B25220"/>
    <w:rsid w:val="00B27632"/>
    <w:rsid w:val="00B62E08"/>
    <w:rsid w:val="00B64636"/>
    <w:rsid w:val="00B72755"/>
    <w:rsid w:val="00B733D1"/>
    <w:rsid w:val="00BC25B5"/>
    <w:rsid w:val="00BD7089"/>
    <w:rsid w:val="00BE3C88"/>
    <w:rsid w:val="00BF60B1"/>
    <w:rsid w:val="00C00EF2"/>
    <w:rsid w:val="00C25665"/>
    <w:rsid w:val="00C53885"/>
    <w:rsid w:val="00C634CE"/>
    <w:rsid w:val="00C81131"/>
    <w:rsid w:val="00C8303A"/>
    <w:rsid w:val="00C95546"/>
    <w:rsid w:val="00CA1120"/>
    <w:rsid w:val="00CB0BB2"/>
    <w:rsid w:val="00CE3D6C"/>
    <w:rsid w:val="00CE5318"/>
    <w:rsid w:val="00CF37DD"/>
    <w:rsid w:val="00D039C2"/>
    <w:rsid w:val="00D14CEB"/>
    <w:rsid w:val="00D1514F"/>
    <w:rsid w:val="00D4336D"/>
    <w:rsid w:val="00D5750B"/>
    <w:rsid w:val="00D64D82"/>
    <w:rsid w:val="00DB0122"/>
    <w:rsid w:val="00DC1FC0"/>
    <w:rsid w:val="00E329C9"/>
    <w:rsid w:val="00E40EC7"/>
    <w:rsid w:val="00E714C6"/>
    <w:rsid w:val="00E72F9A"/>
    <w:rsid w:val="00E93D47"/>
    <w:rsid w:val="00EA3303"/>
    <w:rsid w:val="00EB4E25"/>
    <w:rsid w:val="00ED2179"/>
    <w:rsid w:val="00EF754C"/>
    <w:rsid w:val="00F33C11"/>
    <w:rsid w:val="00F43A6D"/>
    <w:rsid w:val="00FE7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C933E77"/>
  <w15:docId w15:val="{4C1A8D49-31D3-4438-8914-E885C83AC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173"/>
    <w:rPr>
      <w:kern w:val="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F2620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F2620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F2620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F2620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F2620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F2620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9"/>
    <w:qFormat/>
    <w:rsid w:val="00DF2620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Ttulo8">
    <w:name w:val="heading 8"/>
    <w:basedOn w:val="Normal"/>
    <w:next w:val="Normal"/>
    <w:link w:val="Ttulo8Car"/>
    <w:uiPriority w:val="99"/>
    <w:qFormat/>
    <w:rsid w:val="00DF2620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Ttulo9">
    <w:name w:val="heading 9"/>
    <w:basedOn w:val="Normal"/>
    <w:next w:val="Normal"/>
    <w:link w:val="Ttulo9Car"/>
    <w:uiPriority w:val="99"/>
    <w:qFormat/>
    <w:rsid w:val="00DF2620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DF2620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9"/>
    <w:locked/>
    <w:rsid w:val="00DF2620"/>
    <w:rPr>
      <w:rFonts w:ascii="Aptos Display" w:hAnsi="Aptos Display" w:cs="Times New Roman"/>
      <w:color w:val="0F4761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DF2620"/>
    <w:rPr>
      <w:rFonts w:ascii="Aptos Display" w:hAnsi="Aptos Display" w:cs="Times New Roman"/>
      <w:color w:val="0F4761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DF2620"/>
    <w:rPr>
      <w:rFonts w:eastAsia="Times New Roman" w:cs="Times New Roman"/>
      <w:color w:val="0F4761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DF2620"/>
    <w:rPr>
      <w:rFonts w:eastAsia="Times New Roman" w:cs="Times New Roman"/>
      <w:i/>
      <w:iCs/>
      <w:color w:val="0F4761"/>
    </w:rPr>
  </w:style>
  <w:style w:type="character" w:customStyle="1" w:styleId="Ttulo5Car">
    <w:name w:val="Título 5 Car"/>
    <w:basedOn w:val="Fuentedeprrafopredeter"/>
    <w:link w:val="Ttulo5"/>
    <w:uiPriority w:val="99"/>
    <w:semiHidden/>
    <w:locked/>
    <w:rsid w:val="00DF2620"/>
    <w:rPr>
      <w:rFonts w:eastAsia="Times New Roman" w:cs="Times New Roman"/>
      <w:color w:val="0F4761"/>
    </w:rPr>
  </w:style>
  <w:style w:type="character" w:customStyle="1" w:styleId="Ttulo6Car">
    <w:name w:val="Título 6 Car"/>
    <w:basedOn w:val="Fuentedeprrafopredeter"/>
    <w:link w:val="Ttulo6"/>
    <w:uiPriority w:val="99"/>
    <w:semiHidden/>
    <w:locked/>
    <w:rsid w:val="00DF2620"/>
    <w:rPr>
      <w:rFonts w:eastAsia="Times New Roman" w:cs="Times New Roman"/>
      <w:i/>
      <w:iCs/>
      <w:color w:val="595959"/>
    </w:rPr>
  </w:style>
  <w:style w:type="character" w:customStyle="1" w:styleId="Ttulo7Car">
    <w:name w:val="Título 7 Car"/>
    <w:basedOn w:val="Fuentedeprrafopredeter"/>
    <w:link w:val="Ttulo7"/>
    <w:uiPriority w:val="99"/>
    <w:semiHidden/>
    <w:locked/>
    <w:rsid w:val="00DF2620"/>
    <w:rPr>
      <w:rFonts w:eastAsia="Times New Roman" w:cs="Times New Roman"/>
      <w:color w:val="595959"/>
    </w:rPr>
  </w:style>
  <w:style w:type="character" w:customStyle="1" w:styleId="Ttulo8Car">
    <w:name w:val="Título 8 Car"/>
    <w:basedOn w:val="Fuentedeprrafopredeter"/>
    <w:link w:val="Ttulo8"/>
    <w:uiPriority w:val="99"/>
    <w:semiHidden/>
    <w:locked/>
    <w:rsid w:val="00DF2620"/>
    <w:rPr>
      <w:rFonts w:eastAsia="Times New Roman" w:cs="Times New Roman"/>
      <w:i/>
      <w:iCs/>
      <w:color w:val="272727"/>
    </w:rPr>
  </w:style>
  <w:style w:type="character" w:customStyle="1" w:styleId="Ttulo9Car">
    <w:name w:val="Título 9 Car"/>
    <w:basedOn w:val="Fuentedeprrafopredeter"/>
    <w:link w:val="Ttulo9"/>
    <w:uiPriority w:val="99"/>
    <w:semiHidden/>
    <w:locked/>
    <w:rsid w:val="00DF2620"/>
    <w:rPr>
      <w:rFonts w:eastAsia="Times New Roman" w:cs="Times New Roman"/>
      <w:color w:val="272727"/>
    </w:rPr>
  </w:style>
  <w:style w:type="character" w:customStyle="1" w:styleId="TtuloCar">
    <w:name w:val="Título Car"/>
    <w:basedOn w:val="Fuentedeprrafopredeter"/>
    <w:link w:val="Ttulo"/>
    <w:uiPriority w:val="99"/>
    <w:locked/>
    <w:rsid w:val="00DF2620"/>
    <w:rPr>
      <w:rFonts w:ascii="Aptos Display" w:hAnsi="Aptos Display" w:cs="Times New Roman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DF2620"/>
    <w:rPr>
      <w:rFonts w:eastAsia="Times New Roman" w:cs="Times New Roman"/>
      <w:color w:val="595959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99"/>
    <w:qFormat/>
    <w:rsid w:val="00DF2620"/>
    <w:pPr>
      <w:spacing w:before="160"/>
      <w:jc w:val="center"/>
    </w:pPr>
    <w:rPr>
      <w:i/>
      <w:iCs/>
      <w:color w:val="404040"/>
    </w:rPr>
  </w:style>
  <w:style w:type="character" w:customStyle="1" w:styleId="CitaCar">
    <w:name w:val="Cita Car"/>
    <w:basedOn w:val="Fuentedeprrafopredeter"/>
    <w:link w:val="Cita"/>
    <w:uiPriority w:val="99"/>
    <w:locked/>
    <w:rsid w:val="00DF2620"/>
    <w:rPr>
      <w:rFonts w:cs="Times New Roman"/>
      <w:i/>
      <w:iCs/>
      <w:color w:val="404040"/>
    </w:rPr>
  </w:style>
  <w:style w:type="paragraph" w:styleId="Prrafodelista">
    <w:name w:val="List Paragraph"/>
    <w:basedOn w:val="Normal"/>
    <w:uiPriority w:val="34"/>
    <w:qFormat/>
    <w:rsid w:val="00DF2620"/>
    <w:pPr>
      <w:ind w:left="720"/>
      <w:contextualSpacing/>
    </w:pPr>
  </w:style>
  <w:style w:type="character" w:styleId="nfasisintenso">
    <w:name w:val="Intense Emphasis"/>
    <w:basedOn w:val="Fuentedeprrafopredeter"/>
    <w:uiPriority w:val="99"/>
    <w:qFormat/>
    <w:rsid w:val="00DF2620"/>
    <w:rPr>
      <w:rFonts w:cs="Times New Roman"/>
      <w:i/>
      <w:iCs/>
      <w:color w:val="0F4761"/>
    </w:rPr>
  </w:style>
  <w:style w:type="paragraph" w:styleId="Citadestacada">
    <w:name w:val="Intense Quote"/>
    <w:basedOn w:val="Normal"/>
    <w:next w:val="Normal"/>
    <w:link w:val="CitadestacadaCar"/>
    <w:uiPriority w:val="99"/>
    <w:qFormat/>
    <w:rsid w:val="00DF2620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itadestacadaCar">
    <w:name w:val="Cita destacada Car"/>
    <w:basedOn w:val="Fuentedeprrafopredeter"/>
    <w:link w:val="Citadestacada"/>
    <w:uiPriority w:val="99"/>
    <w:locked/>
    <w:rsid w:val="00DF2620"/>
    <w:rPr>
      <w:rFonts w:cs="Times New Roman"/>
      <w:i/>
      <w:iCs/>
      <w:color w:val="0F4761"/>
    </w:rPr>
  </w:style>
  <w:style w:type="character" w:styleId="Referenciaintensa">
    <w:name w:val="Intense Reference"/>
    <w:basedOn w:val="Fuentedeprrafopredeter"/>
    <w:uiPriority w:val="99"/>
    <w:qFormat/>
    <w:rsid w:val="00DF2620"/>
    <w:rPr>
      <w:rFonts w:cs="Times New Roman"/>
      <w:b/>
      <w:bCs/>
      <w:smallCaps/>
      <w:color w:val="0F4761"/>
      <w:spacing w:val="5"/>
    </w:rPr>
  </w:style>
  <w:style w:type="table" w:styleId="Tablaconcuadrcula">
    <w:name w:val="Table Grid"/>
    <w:basedOn w:val="Tablanormal"/>
    <w:uiPriority w:val="99"/>
    <w:rsid w:val="0019550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a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0">
    <w:basedOn w:val="Tabla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1">
    <w:basedOn w:val="Tabla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2">
    <w:basedOn w:val="Tabla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3">
    <w:basedOn w:val="Tabla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4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6OgskoPrRjCdZoGxL6CjNdDhng==">CgMxLjA4AHIhMTZGTkM3UkxWSDlBb2oxVTEzTnF2N2w5MVBCaDBZcFph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F1771786CFBC04A8AE7B4E1EA1F7F8C" ma:contentTypeVersion="18" ma:contentTypeDescription="Crear nuevo documento." ma:contentTypeScope="" ma:versionID="628b98f150f8352ae8fb3e0d993e4380">
  <xsd:schema xmlns:xsd="http://www.w3.org/2001/XMLSchema" xmlns:xs="http://www.w3.org/2001/XMLSchema" xmlns:p="http://schemas.microsoft.com/office/2006/metadata/properties" xmlns:ns2="0465d4f7-4834-4fa3-bf54-c3d6eb9c7320" xmlns:ns3="5ed7c519-e8ff-4be7-8606-0546fba19302" targetNamespace="http://schemas.microsoft.com/office/2006/metadata/properties" ma:root="true" ma:fieldsID="45936142dba5a19b40e68e9cac2e5cd8" ns2:_="" ns3:_="">
    <xsd:import namespace="0465d4f7-4834-4fa3-bf54-c3d6eb9c7320"/>
    <xsd:import namespace="5ed7c519-e8ff-4be7-8606-0546fba193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65d4f7-4834-4fa3-bf54-c3d6eb9c73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9e65b3ec-f071-4639-894c-80b666eeb0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7c519-e8ff-4be7-8606-0546fba1930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7f0bab0-b5e9-44e6-b629-f9ebd7fe5067}" ma:internalName="TaxCatchAll" ma:showField="CatchAllData" ma:web="5ed7c519-e8ff-4be7-8606-0546fba193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ed7c519-e8ff-4be7-8606-0546fba19302" xsi:nil="true"/>
    <lcf76f155ced4ddcb4097134ff3c332f xmlns="0465d4f7-4834-4fa3-bf54-c3d6eb9c732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201ACFF4-F532-459C-B876-4A74ED3467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65d4f7-4834-4fa3-bf54-c3d6eb9c7320"/>
    <ds:schemaRef ds:uri="5ed7c519-e8ff-4be7-8606-0546fba193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DF66F0-F204-414C-8BE3-E81DBE9124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817EBB-816F-485B-928E-1A16C6346D4B}">
  <ds:schemaRefs>
    <ds:schemaRef ds:uri="http://schemas.microsoft.com/office/2006/metadata/properties"/>
    <ds:schemaRef ds:uri="http://schemas.microsoft.com/office/infopath/2007/PartnerControls"/>
    <ds:schemaRef ds:uri="5ed7c519-e8ff-4be7-8606-0546fba19302"/>
    <ds:schemaRef ds:uri="0465d4f7-4834-4fa3-bf54-c3d6eb9c732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1231</Words>
  <Characters>6774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de Paz - medicusmundi NAM</dc:creator>
  <cp:lastModifiedBy>Mariaje Huici</cp:lastModifiedBy>
  <cp:revision>8</cp:revision>
  <dcterms:created xsi:type="dcterms:W3CDTF">2025-10-15T09:54:00Z</dcterms:created>
  <dcterms:modified xsi:type="dcterms:W3CDTF">2025-10-16T11:43:00Z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0x0101003F1771786CFBC04A8AE7B4E1EA1F7F8C</vt:lpwstr>
  </property>
  <property fmtid="{D5CDD505-2E9C-101B-9397-08002B2CF9AE}" pid="3" name="MediaServiceImageTags">
    <vt:lpwstr/>
  </property>
</Properties>
</file>